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66320" w14:textId="49448CE9" w:rsidR="00B438D6" w:rsidRDefault="00CA73AF" w:rsidP="00F3641B">
      <w:pPr>
        <w:pStyle w:val="Ges-titulo-01"/>
        <w:spacing w:before="0" w:after="240" w:line="240" w:lineRule="auto"/>
        <w:jc w:val="center"/>
        <w:rPr>
          <w:bCs/>
          <w:sz w:val="38"/>
          <w:szCs w:val="38"/>
          <w:lang w:val="en-GB"/>
        </w:rPr>
      </w:pPr>
      <w:bookmarkStart w:id="0" w:name="_Hlk181165996"/>
      <w:r w:rsidRPr="00CA73AF">
        <w:rPr>
          <w:bCs/>
          <w:sz w:val="38"/>
          <w:szCs w:val="38"/>
          <w:lang w:val="en-GB"/>
        </w:rPr>
        <w:t xml:space="preserve">Gestamp expands India footprint with INR </w:t>
      </w:r>
      <w:r w:rsidR="00B36800" w:rsidRPr="00C1660E">
        <w:rPr>
          <w:bCs/>
          <w:sz w:val="38"/>
          <w:szCs w:val="38"/>
          <w:lang w:val="en-GB"/>
        </w:rPr>
        <w:t>523.7</w:t>
      </w:r>
      <w:r w:rsidRPr="00CA73AF">
        <w:rPr>
          <w:bCs/>
          <w:sz w:val="38"/>
          <w:szCs w:val="38"/>
          <w:lang w:val="en-GB"/>
        </w:rPr>
        <w:t xml:space="preserve"> crore Gujarat plant investment</w:t>
      </w:r>
    </w:p>
    <w:p w14:paraId="20CA8888" w14:textId="6366A848" w:rsidR="002B75BE" w:rsidRPr="002B75BE" w:rsidRDefault="002B75BE" w:rsidP="002B75BE">
      <w:pPr>
        <w:pStyle w:val="Gesbodytext"/>
        <w:rPr>
          <w:lang w:val="en-GB"/>
        </w:rPr>
      </w:pPr>
      <w:r>
        <w:rPr>
          <w:b/>
          <w:noProof/>
          <w:color w:val="auto"/>
          <w:lang w:val="en-GB"/>
        </w:rPr>
        <mc:AlternateContent>
          <mc:Choice Requires="wps">
            <w:drawing>
              <wp:anchor distT="0" distB="0" distL="114300" distR="114300" simplePos="0" relativeHeight="251658240" behindDoc="1" locked="0" layoutInCell="1" allowOverlap="1" wp14:anchorId="4FC9105F" wp14:editId="722B540C">
                <wp:simplePos x="0" y="0"/>
                <wp:positionH relativeFrom="page">
                  <wp:posOffset>-50800</wp:posOffset>
                </wp:positionH>
                <wp:positionV relativeFrom="paragraph">
                  <wp:posOffset>109280</wp:posOffset>
                </wp:positionV>
                <wp:extent cx="7893050" cy="1854680"/>
                <wp:effectExtent l="0" t="0" r="0" b="0"/>
                <wp:wrapNone/>
                <wp:docPr id="1" name="Rectángulo 1">
                  <a:extLst xmlns:a="http://schemas.openxmlformats.org/drawingml/2006/main">
                    <a:ext uri="{FF2B5EF4-FFF2-40B4-BE49-F238E27FC236}">
                      <a16:creationId xmlns:a16="http://schemas.microsoft.com/office/drawing/2014/main" id="{D7386A99-4CBF-4407-B940-67632CE65DBB}"/>
                    </a:ext>
                  </a:extLst>
                </wp:docPr>
                <wp:cNvGraphicFramePr/>
                <a:graphic xmlns:a="http://schemas.openxmlformats.org/drawingml/2006/main">
                  <a:graphicData uri="http://schemas.microsoft.com/office/word/2010/wordprocessingShape">
                    <wps:wsp>
                      <wps:cNvSpPr/>
                      <wps:spPr>
                        <a:xfrm>
                          <a:off x="0" y="0"/>
                          <a:ext cx="7893050" cy="1854680"/>
                        </a:xfrm>
                        <a:prstGeom prst="rect">
                          <a:avLst/>
                        </a:prstGeom>
                        <a:solidFill>
                          <a:srgbClr val="DCE6F2">
                            <a:alpha val="83137"/>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278AE5" w14:textId="77777777" w:rsidR="00613F2E" w:rsidRDefault="00613F2E" w:rsidP="00613F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9105F" id="Rectángulo 1" o:spid="_x0000_s1026" style="position:absolute;left:0;text-align:left;margin-left:-4pt;margin-top:8.6pt;width:621.5pt;height:146.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" fillcolor="#dce6f2" stroked="f" strokeweight="2pt">
                <v:fill opacity="54484f"/>
                <v:textbox>
                  <w:txbxContent>
                    <w:p w14:paraId="4E278AE5" w14:textId="77777777" w:rsidR="00613F2E" w:rsidRDefault="00613F2E" w:rsidP="00613F2E">
                      <w:pPr>
                        <w:jc w:val="center"/>
                      </w:pPr>
                    </w:p>
                  </w:txbxContent>
                </v:textbox>
                <w10:wrap anchorx="page"/>
              </v:rect>
            </w:pict>
          </mc:Fallback>
        </mc:AlternateContent>
      </w:r>
    </w:p>
    <w:bookmarkEnd w:id="0"/>
    <w:p w14:paraId="3B8D5620" w14:textId="2FCE2090" w:rsidR="00A94D00" w:rsidRPr="00C37FE9" w:rsidRDefault="00AC11F9" w:rsidP="001D6A4D">
      <w:pPr>
        <w:pStyle w:val="Gesbodytext"/>
        <w:numPr>
          <w:ilvl w:val="0"/>
          <w:numId w:val="24"/>
        </w:numPr>
        <w:rPr>
          <w:rFonts w:eastAsia="Calibri"/>
          <w:color w:val="auto"/>
          <w:lang w:val="en-GB"/>
        </w:rPr>
      </w:pPr>
      <w:r w:rsidRPr="00AC11F9">
        <w:rPr>
          <w:rFonts w:eastAsia="Calibri"/>
          <w:color w:val="auto"/>
        </w:rPr>
        <w:t>The facility</w:t>
      </w:r>
      <w:r w:rsidR="00AF3E35">
        <w:rPr>
          <w:rFonts w:eastAsia="Calibri"/>
          <w:color w:val="auto"/>
        </w:rPr>
        <w:t>, located in Bhagapura,</w:t>
      </w:r>
      <w:r w:rsidRPr="00AC11F9">
        <w:rPr>
          <w:rFonts w:eastAsia="Calibri"/>
          <w:color w:val="auto"/>
        </w:rPr>
        <w:t xml:space="preserve"> features two hot-stamping lines, as well as a laser cutting line and welding cells for assembly operations</w:t>
      </w:r>
    </w:p>
    <w:p w14:paraId="17231CC8" w14:textId="2B12E630" w:rsidR="00B162F7" w:rsidRPr="00484232" w:rsidRDefault="00A85198" w:rsidP="001D6A4D">
      <w:pPr>
        <w:pStyle w:val="Gesbodytext"/>
        <w:numPr>
          <w:ilvl w:val="0"/>
          <w:numId w:val="24"/>
        </w:numPr>
        <w:rPr>
          <w:rFonts w:eastAsia="Calibri"/>
          <w:color w:val="auto"/>
          <w:lang w:val="en-GB"/>
        </w:rPr>
      </w:pPr>
      <w:r w:rsidRPr="00A85198">
        <w:rPr>
          <w:rFonts w:eastAsia="Calibri"/>
          <w:color w:val="auto"/>
        </w:rPr>
        <w:t>The plant currently employs around 240 professionals</w:t>
      </w:r>
      <w:r w:rsidR="00935DCA">
        <w:rPr>
          <w:rFonts w:eastAsia="Calibri"/>
          <w:color w:val="auto"/>
        </w:rPr>
        <w:t xml:space="preserve"> </w:t>
      </w:r>
      <w:r w:rsidR="004C7265">
        <w:rPr>
          <w:rFonts w:eastAsia="Calibri"/>
          <w:color w:val="auto"/>
        </w:rPr>
        <w:t xml:space="preserve">and </w:t>
      </w:r>
      <w:r w:rsidR="00935DCA" w:rsidRPr="00D33B8E">
        <w:rPr>
          <w:lang w:val="en-GB"/>
        </w:rPr>
        <w:t>is focused on manufacturing highly engineered body-in-white</w:t>
      </w:r>
      <w:r w:rsidR="00935DCA">
        <w:rPr>
          <w:lang w:val="en-GB"/>
        </w:rPr>
        <w:t xml:space="preserve"> (</w:t>
      </w:r>
      <w:proofErr w:type="spellStart"/>
      <w:r w:rsidR="00935DCA">
        <w:rPr>
          <w:lang w:val="en-GB"/>
        </w:rPr>
        <w:t>BiW</w:t>
      </w:r>
      <w:proofErr w:type="spellEnd"/>
      <w:r w:rsidR="00935DCA">
        <w:rPr>
          <w:lang w:val="en-GB"/>
        </w:rPr>
        <w:t>)</w:t>
      </w:r>
      <w:r w:rsidR="00935DCA" w:rsidRPr="00D33B8E">
        <w:rPr>
          <w:lang w:val="en-GB"/>
        </w:rPr>
        <w:t xml:space="preserve"> components</w:t>
      </w:r>
      <w:r w:rsidRPr="00A85198">
        <w:rPr>
          <w:rFonts w:eastAsia="Calibri"/>
          <w:color w:val="auto"/>
        </w:rPr>
        <w:t xml:space="preserve"> </w:t>
      </w:r>
    </w:p>
    <w:p w14:paraId="5942D502" w14:textId="55AC7EC5" w:rsidR="00484232" w:rsidRPr="00B162F7" w:rsidRDefault="00484232" w:rsidP="001D6A4D">
      <w:pPr>
        <w:pStyle w:val="Gesbodytext"/>
        <w:numPr>
          <w:ilvl w:val="0"/>
          <w:numId w:val="24"/>
        </w:numPr>
        <w:rPr>
          <w:rFonts w:eastAsia="Calibri"/>
          <w:color w:val="auto"/>
          <w:lang w:val="en-GB"/>
        </w:rPr>
      </w:pPr>
      <w:r w:rsidRPr="00484232">
        <w:rPr>
          <w:rFonts w:eastAsia="Calibri"/>
          <w:color w:val="auto"/>
          <w:lang w:val="en-GB"/>
        </w:rPr>
        <w:t xml:space="preserve">Having established operations in India 20 years ago, Gestamp now </w:t>
      </w:r>
      <w:r w:rsidR="002D7F43">
        <w:rPr>
          <w:rFonts w:eastAsia="Calibri"/>
          <w:color w:val="auto"/>
          <w:lang w:val="en-GB"/>
        </w:rPr>
        <w:t xml:space="preserve">operates five plants </w:t>
      </w:r>
      <w:r w:rsidRPr="00484232">
        <w:rPr>
          <w:rFonts w:eastAsia="Calibri"/>
          <w:color w:val="auto"/>
          <w:lang w:val="en-GB"/>
        </w:rPr>
        <w:t>in the country and, together with its key technologies, is well positioned to efficiently meet demand for advanced lightweighting and safety solutions</w:t>
      </w:r>
    </w:p>
    <w:p w14:paraId="3D70030F" w14:textId="64CE2975" w:rsidR="00F37FA2" w:rsidRPr="00B162F7" w:rsidRDefault="00F37FA2" w:rsidP="00F37FA2">
      <w:pPr>
        <w:widowControl/>
        <w:adjustRightInd w:val="0"/>
        <w:jc w:val="both"/>
        <w:rPr>
          <w:b/>
          <w:bCs/>
          <w:lang w:val="en-GB"/>
        </w:rPr>
      </w:pPr>
    </w:p>
    <w:p w14:paraId="39267CD9" w14:textId="77777777" w:rsidR="00FD5612" w:rsidRDefault="00FD5612" w:rsidP="00C0578C">
      <w:pPr>
        <w:widowControl/>
        <w:adjustRightInd w:val="0"/>
        <w:jc w:val="both"/>
        <w:rPr>
          <w:b/>
          <w:bCs/>
          <w:lang w:val="en-GB"/>
        </w:rPr>
      </w:pPr>
    </w:p>
    <w:p w14:paraId="0AA39545" w14:textId="132DA425" w:rsidR="00360C7A" w:rsidRPr="00C1660E" w:rsidRDefault="00097771" w:rsidP="00C0578C">
      <w:pPr>
        <w:widowControl/>
        <w:adjustRightInd w:val="0"/>
        <w:jc w:val="both"/>
      </w:pPr>
      <w:r>
        <w:rPr>
          <w:b/>
          <w:bCs/>
          <w:lang w:val="en-GB"/>
        </w:rPr>
        <w:t>Bhagapura</w:t>
      </w:r>
      <w:r w:rsidR="0086465C" w:rsidRPr="007C12C6">
        <w:rPr>
          <w:b/>
          <w:bCs/>
          <w:lang w:val="en-GB"/>
        </w:rPr>
        <w:t xml:space="preserve">, </w:t>
      </w:r>
      <w:r w:rsidR="00046DA8" w:rsidRPr="00447905">
        <w:rPr>
          <w:b/>
          <w:bCs/>
          <w:lang w:val="en-GB"/>
        </w:rPr>
        <w:t>8</w:t>
      </w:r>
      <w:r w:rsidR="00DD5B87" w:rsidRPr="007C12C6">
        <w:rPr>
          <w:b/>
          <w:bCs/>
          <w:lang w:val="en-GB"/>
        </w:rPr>
        <w:t xml:space="preserve"> </w:t>
      </w:r>
      <w:r w:rsidR="00046DA8">
        <w:rPr>
          <w:b/>
          <w:bCs/>
          <w:lang w:val="en-GB"/>
        </w:rPr>
        <w:t>September</w:t>
      </w:r>
      <w:r w:rsidR="00DD5B87" w:rsidRPr="007C12C6">
        <w:rPr>
          <w:b/>
          <w:bCs/>
          <w:lang w:val="en-GB"/>
        </w:rPr>
        <w:t xml:space="preserve"> 2026</w:t>
      </w:r>
      <w:r w:rsidR="00613F2E" w:rsidRPr="007C12C6">
        <w:rPr>
          <w:b/>
          <w:bCs/>
          <w:lang w:val="en-GB"/>
        </w:rPr>
        <w:t>.</w:t>
      </w:r>
      <w:r w:rsidR="00DD5B87" w:rsidRPr="007C12C6">
        <w:rPr>
          <w:b/>
          <w:bCs/>
          <w:lang w:val="en-GB"/>
        </w:rPr>
        <w:t>-</w:t>
      </w:r>
      <w:r w:rsidR="0086465C" w:rsidRPr="007C12C6">
        <w:rPr>
          <w:lang w:val="en-GB"/>
        </w:rPr>
        <w:t xml:space="preserve"> </w:t>
      </w:r>
      <w:r w:rsidR="00C0578C" w:rsidRPr="007C12C6">
        <w:rPr>
          <w:lang w:val="en-GB"/>
        </w:rPr>
        <w:t>Gestamp, the multinational</w:t>
      </w:r>
      <w:r w:rsidR="007C12C6" w:rsidRPr="007C12C6">
        <w:rPr>
          <w:lang w:val="en-GB"/>
        </w:rPr>
        <w:t xml:space="preserve"> specialized in the desig</w:t>
      </w:r>
      <w:r w:rsidR="007C12C6">
        <w:rPr>
          <w:lang w:val="en-GB"/>
        </w:rPr>
        <w:t xml:space="preserve">n, development and manufacture of highly engineered metal components for the </w:t>
      </w:r>
      <w:r w:rsidR="00C0578C" w:rsidRPr="00C0578C">
        <w:rPr>
          <w:lang w:val="en-GB"/>
        </w:rPr>
        <w:t xml:space="preserve">automotive industry, </w:t>
      </w:r>
      <w:r w:rsidR="00F82B62" w:rsidRPr="00F82B62">
        <w:rPr>
          <w:lang w:val="en-GB"/>
        </w:rPr>
        <w:t xml:space="preserve">today officially inaugurated its plant in Bhagapura, the company’s fifth production facility in India. Located in the state of Gujarat, one of the country’s leading automotive manufacturing hubs, the project represents an investment of </w:t>
      </w:r>
      <w:r w:rsidR="000A1B3C" w:rsidRPr="000A1B3C">
        <w:rPr>
          <w:lang w:val="en-GB"/>
        </w:rPr>
        <w:t xml:space="preserve">INR </w:t>
      </w:r>
      <w:r w:rsidR="00BD1441" w:rsidRPr="00C1660E">
        <w:rPr>
          <w:lang w:val="en-GB"/>
        </w:rPr>
        <w:t>523.7</w:t>
      </w:r>
      <w:r w:rsidR="000A1B3C" w:rsidRPr="000A1B3C">
        <w:rPr>
          <w:lang w:val="en-GB"/>
        </w:rPr>
        <w:t xml:space="preserve"> </w:t>
      </w:r>
      <w:proofErr w:type="gramStart"/>
      <w:r w:rsidR="000A1B3C" w:rsidRPr="000A1B3C">
        <w:rPr>
          <w:lang w:val="en-GB"/>
        </w:rPr>
        <w:t>Cr</w:t>
      </w:r>
      <w:r w:rsidR="00A31631">
        <w:rPr>
          <w:lang w:val="en-GB"/>
        </w:rPr>
        <w:t xml:space="preserve"> </w:t>
      </w:r>
      <w:r w:rsidR="00086A39" w:rsidRPr="00C1660E">
        <w:rPr>
          <w:rFonts w:ascii="Segoe UI" w:eastAsia="Times New Roman" w:hAnsi="Segoe UI" w:cs="Segoe UI"/>
          <w:sz w:val="21"/>
          <w:szCs w:val="21"/>
          <w:lang w:eastAsia="es-ES"/>
        </w:rPr>
        <w:t xml:space="preserve"> </w:t>
      </w:r>
      <w:r w:rsidR="00086A39" w:rsidRPr="00C1660E">
        <w:t>across</w:t>
      </w:r>
      <w:proofErr w:type="gramEnd"/>
      <w:r w:rsidR="00086A39" w:rsidRPr="00C1660E">
        <w:t xml:space="preserve"> </w:t>
      </w:r>
      <w:r w:rsidR="00533D3E">
        <w:t>p</w:t>
      </w:r>
      <w:r w:rsidR="00086A39" w:rsidRPr="00C1660E">
        <w:t>hases 1 and 2</w:t>
      </w:r>
      <w:r w:rsidR="00086A39">
        <w:t xml:space="preserve"> </w:t>
      </w:r>
      <w:r w:rsidR="00F82B62" w:rsidRPr="00F82B62">
        <w:rPr>
          <w:lang w:val="en-GB"/>
        </w:rPr>
        <w:t>and reinforces Gestamp’s long-term commitment to India, a market where it has been present for 20 years.</w:t>
      </w:r>
    </w:p>
    <w:p w14:paraId="2E9406E7" w14:textId="77777777" w:rsidR="00F25351" w:rsidRDefault="00F25351" w:rsidP="00C0578C">
      <w:pPr>
        <w:widowControl/>
        <w:adjustRightInd w:val="0"/>
        <w:jc w:val="both"/>
        <w:rPr>
          <w:lang w:val="en-GB"/>
        </w:rPr>
      </w:pPr>
    </w:p>
    <w:p w14:paraId="455945CA" w14:textId="1AE0475E" w:rsidR="006D5D9C" w:rsidRDefault="00F25351" w:rsidP="00C0578C">
      <w:pPr>
        <w:widowControl/>
        <w:adjustRightInd w:val="0"/>
        <w:jc w:val="both"/>
      </w:pPr>
      <w:r w:rsidRPr="00F25351">
        <w:rPr>
          <w:lang w:val="en-GB"/>
        </w:rPr>
        <w:t xml:space="preserve">The plant was officially inaugurated by Francisco J. </w:t>
      </w:r>
      <w:proofErr w:type="spellStart"/>
      <w:r w:rsidRPr="00F25351">
        <w:rPr>
          <w:lang w:val="en-GB"/>
        </w:rPr>
        <w:t>Riberas</w:t>
      </w:r>
      <w:proofErr w:type="spellEnd"/>
      <w:r w:rsidRPr="00F25351">
        <w:rPr>
          <w:lang w:val="en-GB"/>
        </w:rPr>
        <w:t>, Executive Chairman of Gestamp; Antonio López, CEO Asia; Glyn Jones, Country Manager and President of Gestamp India</w:t>
      </w:r>
      <w:r w:rsidR="005C3971">
        <w:rPr>
          <w:lang w:val="en-GB"/>
        </w:rPr>
        <w:t>; and Patricia Riberas, Chief Corporate Officer</w:t>
      </w:r>
      <w:r w:rsidR="0013787E">
        <w:rPr>
          <w:lang w:val="en-GB"/>
        </w:rPr>
        <w:t>.</w:t>
      </w:r>
    </w:p>
    <w:p w14:paraId="3592D5B1" w14:textId="77777777" w:rsidR="006D5D9C" w:rsidRDefault="006D5D9C" w:rsidP="00C0578C">
      <w:pPr>
        <w:widowControl/>
        <w:adjustRightInd w:val="0"/>
        <w:jc w:val="both"/>
      </w:pPr>
    </w:p>
    <w:p w14:paraId="49EABB07" w14:textId="0CD72AD5" w:rsidR="00F25351" w:rsidRDefault="006D5D9C" w:rsidP="00C0578C">
      <w:pPr>
        <w:widowControl/>
        <w:adjustRightInd w:val="0"/>
        <w:jc w:val="both"/>
        <w:rPr>
          <w:lang w:val="en-GB"/>
        </w:rPr>
      </w:pPr>
      <w:r w:rsidRPr="006D5D9C">
        <w:rPr>
          <w:lang w:val="en-GB"/>
        </w:rPr>
        <w:t>The investment in the Bhagapura facility underlines the company’s confidence in the Indian market at a time when global light vehicle production is expected to decline in 2026 and Gestamp is maintaining a selective investment strategy that prioritises growth markets while containing overall capital expenditure worldwide.</w:t>
      </w:r>
    </w:p>
    <w:p w14:paraId="7037744F" w14:textId="77777777" w:rsidR="00C30C6C" w:rsidRDefault="00C30C6C" w:rsidP="00C0578C">
      <w:pPr>
        <w:widowControl/>
        <w:adjustRightInd w:val="0"/>
        <w:jc w:val="both"/>
        <w:rPr>
          <w:lang w:val="en-GB"/>
        </w:rPr>
      </w:pPr>
    </w:p>
    <w:p w14:paraId="0558A534" w14:textId="18CDAE76" w:rsidR="005E1C2C" w:rsidRDefault="001B18EF" w:rsidP="00C0578C">
      <w:pPr>
        <w:widowControl/>
        <w:adjustRightInd w:val="0"/>
        <w:jc w:val="both"/>
        <w:rPr>
          <w:lang w:val="en-GB"/>
        </w:rPr>
      </w:pPr>
      <w:r>
        <w:rPr>
          <w:lang w:val="en-GB"/>
        </w:rPr>
        <w:t>The plant</w:t>
      </w:r>
      <w:r w:rsidR="008525B1">
        <w:rPr>
          <w:lang w:val="en-GB"/>
        </w:rPr>
        <w:t>, which employs</w:t>
      </w:r>
      <w:r w:rsidR="005777EA">
        <w:rPr>
          <w:lang w:val="en-GB"/>
        </w:rPr>
        <w:t xml:space="preserve"> around 240 people,</w:t>
      </w:r>
      <w:r>
        <w:rPr>
          <w:lang w:val="en-GB"/>
        </w:rPr>
        <w:t xml:space="preserve"> </w:t>
      </w:r>
      <w:r w:rsidRPr="001B18EF">
        <w:rPr>
          <w:lang w:val="en-GB"/>
        </w:rPr>
        <w:t>features two hot-stamping lines, as well as a laser cutting line and welding cells for assembly operations</w:t>
      </w:r>
      <w:r w:rsidR="009E1B68">
        <w:rPr>
          <w:lang w:val="en-GB"/>
        </w:rPr>
        <w:t xml:space="preserve">. It currently provides </w:t>
      </w:r>
      <w:r w:rsidR="00A701B9">
        <w:rPr>
          <w:lang w:val="en-GB"/>
        </w:rPr>
        <w:t>31</w:t>
      </w:r>
      <w:r w:rsidR="005C549A">
        <w:rPr>
          <w:lang w:val="en-GB"/>
        </w:rPr>
        <w:t xml:space="preserve">,790 sqm of manufacturing capacity </w:t>
      </w:r>
      <w:r w:rsidR="00C966DC">
        <w:rPr>
          <w:lang w:val="en-GB"/>
        </w:rPr>
        <w:t xml:space="preserve">that could ultimately </w:t>
      </w:r>
      <w:r w:rsidR="00B95CCE" w:rsidRPr="00B95CCE">
        <w:rPr>
          <w:lang w:val="en-GB"/>
        </w:rPr>
        <w:t>grow should future developments be approved to meet rising demand in a market where light vehicle production is forecast to reach 7.8 million units by 2030, representing an increase of 28% compared with 2025 levels, according to current S&amp;P Global Mobility projections.</w:t>
      </w:r>
      <w:r w:rsidR="005E1C2C">
        <w:rPr>
          <w:lang w:val="en-GB"/>
        </w:rPr>
        <w:t xml:space="preserve"> </w:t>
      </w:r>
    </w:p>
    <w:p w14:paraId="21D6064D" w14:textId="77777777" w:rsidR="003B7DDF" w:rsidRDefault="003B7DDF" w:rsidP="00C0578C">
      <w:pPr>
        <w:widowControl/>
        <w:adjustRightInd w:val="0"/>
        <w:jc w:val="both"/>
        <w:rPr>
          <w:lang w:val="en-GB"/>
        </w:rPr>
      </w:pPr>
    </w:p>
    <w:p w14:paraId="0CB24D15" w14:textId="2489767A" w:rsidR="00407F47" w:rsidRPr="00D335FC" w:rsidRDefault="00407F47" w:rsidP="00407F47">
      <w:pPr>
        <w:widowControl/>
        <w:adjustRightInd w:val="0"/>
        <w:jc w:val="both"/>
        <w:rPr>
          <w:i/>
          <w:iCs/>
        </w:rPr>
      </w:pPr>
      <w:r w:rsidRPr="00407F47">
        <w:rPr>
          <w:lang w:val="en-GB"/>
        </w:rPr>
        <w:t xml:space="preserve">Francisco J. </w:t>
      </w:r>
      <w:proofErr w:type="spellStart"/>
      <w:r w:rsidRPr="00407F47">
        <w:rPr>
          <w:lang w:val="en-GB"/>
        </w:rPr>
        <w:t>Riberas</w:t>
      </w:r>
      <w:proofErr w:type="spellEnd"/>
      <w:r w:rsidRPr="00407F47">
        <w:rPr>
          <w:lang w:val="en-GB"/>
        </w:rPr>
        <w:t>, Executive Chairman of Gestamp, said: “</w:t>
      </w:r>
      <w:r w:rsidRPr="00C145C3">
        <w:rPr>
          <w:i/>
          <w:iCs/>
          <w:lang w:val="en-GB"/>
        </w:rPr>
        <w:t xml:space="preserve">India is a </w:t>
      </w:r>
      <w:r w:rsidR="00914A91">
        <w:rPr>
          <w:i/>
          <w:iCs/>
          <w:lang w:val="en-GB"/>
        </w:rPr>
        <w:t xml:space="preserve">key </w:t>
      </w:r>
      <w:r w:rsidRPr="00C145C3">
        <w:rPr>
          <w:i/>
          <w:iCs/>
          <w:lang w:val="en-GB"/>
        </w:rPr>
        <w:t xml:space="preserve">strategic priority for Gestamp. After </w:t>
      </w:r>
      <w:r w:rsidR="00914A91">
        <w:rPr>
          <w:i/>
          <w:iCs/>
          <w:lang w:val="en-GB"/>
        </w:rPr>
        <w:t xml:space="preserve">two decades </w:t>
      </w:r>
      <w:r w:rsidR="000E63B7">
        <w:rPr>
          <w:i/>
          <w:iCs/>
          <w:lang w:val="en-GB"/>
        </w:rPr>
        <w:t>here</w:t>
      </w:r>
      <w:r w:rsidRPr="00C145C3">
        <w:rPr>
          <w:i/>
          <w:iCs/>
          <w:lang w:val="en-GB"/>
        </w:rPr>
        <w:t xml:space="preserve">, we have established ourselves as a trusted technology partner for both domestic and international automakers operating in </w:t>
      </w:r>
      <w:r w:rsidR="00506E53">
        <w:rPr>
          <w:i/>
          <w:iCs/>
          <w:lang w:val="en-GB"/>
        </w:rPr>
        <w:t>the country</w:t>
      </w:r>
      <w:r w:rsidRPr="00C145C3">
        <w:rPr>
          <w:i/>
          <w:iCs/>
          <w:lang w:val="en-GB"/>
        </w:rPr>
        <w:t>.</w:t>
      </w:r>
      <w:r w:rsidR="0087513A" w:rsidRPr="0087513A">
        <w:t xml:space="preserve"> </w:t>
      </w:r>
      <w:r w:rsidR="00D335FC" w:rsidRPr="00D335FC">
        <w:rPr>
          <w:i/>
          <w:iCs/>
        </w:rPr>
        <w:t>Our investment in Gujarat enables us to begin manufacturing in one of India’s leading industrial hubs, strengthening our presence and driving further growth in this key market”.</w:t>
      </w:r>
    </w:p>
    <w:p w14:paraId="3AD42800" w14:textId="77777777" w:rsidR="00C145C3" w:rsidRPr="00D335FC" w:rsidRDefault="00C145C3" w:rsidP="00407F47">
      <w:pPr>
        <w:widowControl/>
        <w:adjustRightInd w:val="0"/>
        <w:jc w:val="both"/>
      </w:pPr>
    </w:p>
    <w:p w14:paraId="34F3EB7E" w14:textId="05E158E4" w:rsidR="005C485D" w:rsidRDefault="00364BA3" w:rsidP="00BE3FBC">
      <w:pPr>
        <w:widowControl/>
        <w:adjustRightInd w:val="0"/>
        <w:jc w:val="both"/>
        <w:rPr>
          <w:lang w:val="en-GB"/>
        </w:rPr>
      </w:pPr>
      <w:r>
        <w:rPr>
          <w:i/>
          <w:iCs/>
          <w:lang w:val="en-GB"/>
        </w:rPr>
        <w:t>“</w:t>
      </w:r>
      <w:r w:rsidR="00BE3FBC" w:rsidRPr="00BE3FBC">
        <w:rPr>
          <w:i/>
          <w:iCs/>
          <w:lang w:val="en-GB"/>
        </w:rPr>
        <w:t>India’s strong market growth prospects, combined with continued improvements in vehicle quality and increasingly demanding safety requirements, will create significant opportunities for Gestamp. Our advanced technologies, products and value proposition are specifically focused on delivering lighter and safer components that help automakers meet these evolving challenges</w:t>
      </w:r>
      <w:r w:rsidR="00BE3FBC">
        <w:rPr>
          <w:i/>
          <w:iCs/>
          <w:lang w:val="en-GB"/>
        </w:rPr>
        <w:t xml:space="preserve">”, </w:t>
      </w:r>
      <w:r w:rsidR="00ED348C" w:rsidRPr="00ED348C">
        <w:rPr>
          <w:lang w:val="en-GB"/>
        </w:rPr>
        <w:t>he added.</w:t>
      </w:r>
    </w:p>
    <w:p w14:paraId="139864FF" w14:textId="77777777" w:rsidR="0023219F" w:rsidRDefault="0023219F" w:rsidP="00BE3FBC">
      <w:pPr>
        <w:widowControl/>
        <w:adjustRightInd w:val="0"/>
        <w:jc w:val="both"/>
        <w:rPr>
          <w:lang w:val="en-GB"/>
        </w:rPr>
      </w:pPr>
    </w:p>
    <w:p w14:paraId="442055E9" w14:textId="77777777" w:rsidR="00ED348C" w:rsidRDefault="00ED348C" w:rsidP="00407F47">
      <w:pPr>
        <w:widowControl/>
        <w:adjustRightInd w:val="0"/>
        <w:jc w:val="both"/>
        <w:rPr>
          <w:lang w:val="en-GB"/>
        </w:rPr>
      </w:pPr>
    </w:p>
    <w:p w14:paraId="63EFE516" w14:textId="4A78CB6F" w:rsidR="00864B9F" w:rsidRPr="00864B9F" w:rsidRDefault="00864B9F" w:rsidP="00864B9F">
      <w:pPr>
        <w:widowControl/>
        <w:adjustRightInd w:val="0"/>
        <w:jc w:val="both"/>
        <w:rPr>
          <w:b/>
          <w:bCs/>
          <w:lang w:val="en-GB"/>
        </w:rPr>
      </w:pPr>
      <w:r w:rsidRPr="00864B9F">
        <w:rPr>
          <w:b/>
          <w:bCs/>
          <w:lang w:val="en-GB"/>
        </w:rPr>
        <w:lastRenderedPageBreak/>
        <w:t>A plant designed to deliver high levels of efficiency and technological performance</w:t>
      </w:r>
    </w:p>
    <w:p w14:paraId="071B598E" w14:textId="77777777" w:rsidR="0079508E" w:rsidRDefault="0079508E" w:rsidP="00864B9F">
      <w:pPr>
        <w:widowControl/>
        <w:adjustRightInd w:val="0"/>
        <w:jc w:val="both"/>
      </w:pPr>
    </w:p>
    <w:p w14:paraId="255F0E04" w14:textId="2BF79F13" w:rsidR="005C485D" w:rsidRDefault="00D33B8E" w:rsidP="00864B9F">
      <w:pPr>
        <w:widowControl/>
        <w:adjustRightInd w:val="0"/>
        <w:jc w:val="both"/>
        <w:rPr>
          <w:lang w:val="en-GB"/>
        </w:rPr>
      </w:pPr>
      <w:r w:rsidRPr="00D33B8E">
        <w:rPr>
          <w:lang w:val="en-GB"/>
        </w:rPr>
        <w:t>The plant</w:t>
      </w:r>
      <w:r w:rsidR="0023219F">
        <w:rPr>
          <w:lang w:val="en-GB"/>
        </w:rPr>
        <w:t>,</w:t>
      </w:r>
      <w:r w:rsidR="0023219F" w:rsidRPr="0023219F">
        <w:t xml:space="preserve"> </w:t>
      </w:r>
      <w:r w:rsidR="0023219F" w:rsidRPr="0023219F">
        <w:rPr>
          <w:lang w:val="en-GB"/>
        </w:rPr>
        <w:t>designed to operate according to high standards of efficiency, flexibility and technological performance</w:t>
      </w:r>
      <w:r w:rsidR="0023219F">
        <w:rPr>
          <w:lang w:val="en-GB"/>
        </w:rPr>
        <w:t>,</w:t>
      </w:r>
      <w:r w:rsidRPr="00D33B8E">
        <w:rPr>
          <w:lang w:val="en-GB"/>
        </w:rPr>
        <w:t xml:space="preserve"> is currently focused on manufacturing highly engineered body-in-white</w:t>
      </w:r>
      <w:r>
        <w:rPr>
          <w:lang w:val="en-GB"/>
        </w:rPr>
        <w:t xml:space="preserve"> (</w:t>
      </w:r>
      <w:proofErr w:type="spellStart"/>
      <w:r>
        <w:rPr>
          <w:lang w:val="en-GB"/>
        </w:rPr>
        <w:t>BiW</w:t>
      </w:r>
      <w:proofErr w:type="spellEnd"/>
      <w:r>
        <w:rPr>
          <w:lang w:val="en-GB"/>
        </w:rPr>
        <w:t>)</w:t>
      </w:r>
      <w:r w:rsidRPr="00D33B8E">
        <w:rPr>
          <w:lang w:val="en-GB"/>
        </w:rPr>
        <w:t xml:space="preserve"> components and is equipped to </w:t>
      </w:r>
      <w:r w:rsidR="00BC212A">
        <w:rPr>
          <w:lang w:val="en-GB"/>
        </w:rPr>
        <w:t>manufacture</w:t>
      </w:r>
      <w:r w:rsidRPr="00D33B8E">
        <w:rPr>
          <w:lang w:val="en-GB"/>
        </w:rPr>
        <w:t xml:space="preserve"> products from the Ges-</w:t>
      </w:r>
      <w:proofErr w:type="spellStart"/>
      <w:r w:rsidRPr="00D33B8E">
        <w:rPr>
          <w:lang w:val="en-GB"/>
        </w:rPr>
        <w:t>Gigastamping</w:t>
      </w:r>
      <w:proofErr w:type="spellEnd"/>
      <w:r w:rsidRPr="00D33B8E">
        <w:rPr>
          <w:lang w:val="en-GB"/>
        </w:rPr>
        <w:t>® family. These large, lightweight components help optimise vehicle efficiency, reduce CO₂ emissions, enhance safety and streamline vehicle assembly processes for automotive manufacturers.</w:t>
      </w:r>
    </w:p>
    <w:p w14:paraId="063BCDB0" w14:textId="77777777" w:rsidR="0018001A" w:rsidRDefault="0018001A" w:rsidP="00864B9F">
      <w:pPr>
        <w:widowControl/>
        <w:adjustRightInd w:val="0"/>
        <w:jc w:val="both"/>
        <w:rPr>
          <w:lang w:val="en-GB"/>
        </w:rPr>
      </w:pPr>
    </w:p>
    <w:p w14:paraId="464D6F12" w14:textId="33C11C8D" w:rsidR="0018001A" w:rsidRDefault="00961554" w:rsidP="00864B9F">
      <w:pPr>
        <w:widowControl/>
        <w:adjustRightInd w:val="0"/>
        <w:jc w:val="both"/>
        <w:rPr>
          <w:lang w:val="en-GB"/>
        </w:rPr>
      </w:pPr>
      <w:r w:rsidRPr="00961554">
        <w:rPr>
          <w:lang w:val="en-GB"/>
        </w:rPr>
        <w:t xml:space="preserve">In terms of energy efficiency, Gestamp </w:t>
      </w:r>
      <w:r w:rsidR="00FA38DA">
        <w:rPr>
          <w:lang w:val="en-GB"/>
        </w:rPr>
        <w:t xml:space="preserve">is </w:t>
      </w:r>
      <w:r w:rsidR="00FA38DA" w:rsidRPr="00961554">
        <w:rPr>
          <w:lang w:val="en-GB"/>
        </w:rPr>
        <w:t>implementing</w:t>
      </w:r>
      <w:r w:rsidRPr="00961554">
        <w:rPr>
          <w:lang w:val="en-GB"/>
        </w:rPr>
        <w:t xml:space="preserve"> a monitoring system that enables the identification and elimination of inefficiencies </w:t>
      </w:r>
      <w:r w:rsidR="00E74C10" w:rsidRPr="00961554">
        <w:rPr>
          <w:lang w:val="en-GB"/>
        </w:rPr>
        <w:t>to</w:t>
      </w:r>
      <w:r w:rsidRPr="00961554">
        <w:rPr>
          <w:lang w:val="en-GB"/>
        </w:rPr>
        <w:t xml:space="preserve"> optimi</w:t>
      </w:r>
      <w:r w:rsidR="002F6BB7">
        <w:rPr>
          <w:lang w:val="en-GB"/>
        </w:rPr>
        <w:t>z</w:t>
      </w:r>
      <w:r w:rsidRPr="00961554">
        <w:rPr>
          <w:lang w:val="en-GB"/>
        </w:rPr>
        <w:t xml:space="preserve">e energy consumption at the Bhagapura </w:t>
      </w:r>
      <w:r w:rsidR="001113DC">
        <w:rPr>
          <w:lang w:val="en-GB"/>
        </w:rPr>
        <w:t>plant</w:t>
      </w:r>
      <w:r w:rsidRPr="00961554">
        <w:rPr>
          <w:lang w:val="en-GB"/>
        </w:rPr>
        <w:t xml:space="preserve">. The </w:t>
      </w:r>
      <w:r w:rsidR="001113DC">
        <w:rPr>
          <w:lang w:val="en-GB"/>
        </w:rPr>
        <w:t>facility</w:t>
      </w:r>
      <w:r w:rsidRPr="00961554">
        <w:rPr>
          <w:lang w:val="en-GB"/>
        </w:rPr>
        <w:t xml:space="preserve"> also plans to enter into agreements for the purchase of electricity certified as originating from renewable sources.</w:t>
      </w:r>
    </w:p>
    <w:p w14:paraId="63BB75B6" w14:textId="77777777" w:rsidR="00E76958" w:rsidRDefault="00E76958" w:rsidP="00864B9F">
      <w:pPr>
        <w:widowControl/>
        <w:adjustRightInd w:val="0"/>
        <w:jc w:val="both"/>
        <w:rPr>
          <w:lang w:val="en-GB"/>
        </w:rPr>
      </w:pPr>
    </w:p>
    <w:p w14:paraId="04E257A5" w14:textId="0B9E5148" w:rsidR="00954D05" w:rsidRDefault="00954D05" w:rsidP="00954D05">
      <w:pPr>
        <w:widowControl/>
        <w:adjustRightInd w:val="0"/>
        <w:jc w:val="both"/>
        <w:rPr>
          <w:b/>
          <w:bCs/>
          <w:lang w:val="en-GB"/>
        </w:rPr>
      </w:pPr>
      <w:r w:rsidRPr="00954D05">
        <w:rPr>
          <w:b/>
          <w:bCs/>
          <w:lang w:val="en-GB"/>
        </w:rPr>
        <w:t>20 years of growth in India</w:t>
      </w:r>
    </w:p>
    <w:p w14:paraId="627256B3" w14:textId="77777777" w:rsidR="00954D05" w:rsidRPr="00954D05" w:rsidRDefault="00954D05" w:rsidP="00954D05">
      <w:pPr>
        <w:widowControl/>
        <w:adjustRightInd w:val="0"/>
        <w:jc w:val="both"/>
        <w:rPr>
          <w:b/>
          <w:bCs/>
          <w:lang w:val="en-GB"/>
        </w:rPr>
      </w:pPr>
    </w:p>
    <w:p w14:paraId="70776399" w14:textId="165B261C" w:rsidR="00DE153C" w:rsidRDefault="00954D05" w:rsidP="00954D05">
      <w:pPr>
        <w:widowControl/>
        <w:adjustRightInd w:val="0"/>
        <w:jc w:val="both"/>
        <w:rPr>
          <w:lang w:val="en-GB"/>
        </w:rPr>
      </w:pPr>
      <w:r w:rsidRPr="00954D05">
        <w:rPr>
          <w:lang w:val="en-GB"/>
        </w:rPr>
        <w:t>Gestamp entered India in 2006 and, after initially participating in industrial projects through partnerships, began developing its own manufacturing footprint in the country from 2010 onwards.</w:t>
      </w:r>
      <w:r w:rsidR="0038560A">
        <w:rPr>
          <w:lang w:val="en-GB"/>
        </w:rPr>
        <w:t xml:space="preserve"> </w:t>
      </w:r>
      <w:r w:rsidR="00DE153C" w:rsidRPr="00DE153C">
        <w:rPr>
          <w:lang w:val="en-GB"/>
        </w:rPr>
        <w:t>Since then, the company’s customer proximity strategy and continued investment in locali</w:t>
      </w:r>
      <w:r w:rsidR="002815C1">
        <w:rPr>
          <w:lang w:val="en-GB"/>
        </w:rPr>
        <w:t>z</w:t>
      </w:r>
      <w:r w:rsidR="00DE153C" w:rsidRPr="00DE153C">
        <w:rPr>
          <w:lang w:val="en-GB"/>
        </w:rPr>
        <w:t>ation have enabled Gestamp to expand to five facilities: three in the state of Maharashtra (in Pune), one in Tamil Nadu (Chennai), and one in Gujarat (Bhagapura)</w:t>
      </w:r>
      <w:r w:rsidR="000E0199">
        <w:rPr>
          <w:lang w:val="en-GB"/>
        </w:rPr>
        <w:t>.</w:t>
      </w:r>
    </w:p>
    <w:p w14:paraId="47B53E96" w14:textId="77777777" w:rsidR="00F94508" w:rsidRDefault="00F94508" w:rsidP="00954D05">
      <w:pPr>
        <w:widowControl/>
        <w:adjustRightInd w:val="0"/>
        <w:jc w:val="both"/>
        <w:rPr>
          <w:lang w:val="en-GB"/>
        </w:rPr>
      </w:pPr>
    </w:p>
    <w:p w14:paraId="726A1734" w14:textId="4B5842E8" w:rsidR="00EA2536" w:rsidRDefault="00F94508" w:rsidP="00954D05">
      <w:pPr>
        <w:widowControl/>
        <w:adjustRightInd w:val="0"/>
        <w:jc w:val="both"/>
        <w:rPr>
          <w:lang w:val="en-GB"/>
        </w:rPr>
      </w:pPr>
      <w:r w:rsidRPr="00F94508">
        <w:rPr>
          <w:lang w:val="en-GB"/>
        </w:rPr>
        <w:t xml:space="preserve">Gestamp’s total manufacturing footprint in India now stands at </w:t>
      </w:r>
      <w:r w:rsidR="005C5AC1">
        <w:rPr>
          <w:lang w:val="en-GB"/>
        </w:rPr>
        <w:t>18</w:t>
      </w:r>
      <w:r w:rsidR="0044583C">
        <w:rPr>
          <w:lang w:val="en-GB"/>
        </w:rPr>
        <w:t>8</w:t>
      </w:r>
      <w:r w:rsidR="00B30B30">
        <w:rPr>
          <w:lang w:val="en-GB"/>
        </w:rPr>
        <w:t>,</w:t>
      </w:r>
      <w:r w:rsidR="005C5AC1">
        <w:rPr>
          <w:lang w:val="en-GB"/>
        </w:rPr>
        <w:t>000</w:t>
      </w:r>
      <w:r>
        <w:rPr>
          <w:lang w:val="en-GB"/>
        </w:rPr>
        <w:t xml:space="preserve"> sqm</w:t>
      </w:r>
      <w:r w:rsidRPr="00F94508">
        <w:rPr>
          <w:lang w:val="en-GB"/>
        </w:rPr>
        <w:t xml:space="preserve"> and includes 14 stamping production lines, five of which use hot stamping technology. </w:t>
      </w:r>
      <w:r w:rsidR="00C14AF2" w:rsidRPr="00C14AF2">
        <w:rPr>
          <w:lang w:val="en-GB"/>
        </w:rPr>
        <w:t>An additional two hot stamping lines are currently being installed and will further strengthen the company’s manufacturing capabilities in the country.</w:t>
      </w:r>
    </w:p>
    <w:p w14:paraId="5912B7F2" w14:textId="77777777" w:rsidR="00EA2536" w:rsidRDefault="00EA2536" w:rsidP="00954D05">
      <w:pPr>
        <w:widowControl/>
        <w:adjustRightInd w:val="0"/>
        <w:jc w:val="both"/>
        <w:rPr>
          <w:lang w:val="en-GB"/>
        </w:rPr>
      </w:pPr>
    </w:p>
    <w:p w14:paraId="2E581FC9" w14:textId="45E037BA" w:rsidR="002815C1" w:rsidRDefault="002577AF" w:rsidP="00954D05">
      <w:pPr>
        <w:widowControl/>
        <w:adjustRightInd w:val="0"/>
        <w:jc w:val="both"/>
        <w:rPr>
          <w:lang w:val="en-GB"/>
        </w:rPr>
      </w:pPr>
      <w:r w:rsidRPr="002577AF">
        <w:rPr>
          <w:lang w:val="en-GB"/>
        </w:rPr>
        <w:t xml:space="preserve">Gestamp </w:t>
      </w:r>
      <w:r w:rsidR="00E35750">
        <w:rPr>
          <w:lang w:val="en-GB"/>
        </w:rPr>
        <w:t xml:space="preserve">generates </w:t>
      </w:r>
      <w:r w:rsidRPr="002577AF">
        <w:rPr>
          <w:lang w:val="en-GB"/>
        </w:rPr>
        <w:t xml:space="preserve">approximately 2,300 </w:t>
      </w:r>
      <w:r w:rsidR="007376C8">
        <w:rPr>
          <w:lang w:val="en-GB"/>
        </w:rPr>
        <w:t>jobs</w:t>
      </w:r>
      <w:r w:rsidRPr="002577AF">
        <w:rPr>
          <w:lang w:val="en-GB"/>
        </w:rPr>
        <w:t xml:space="preserve"> in India through its activities in the</w:t>
      </w:r>
      <w:r w:rsidR="007217D1">
        <w:rPr>
          <w:lang w:val="en-GB"/>
        </w:rPr>
        <w:t xml:space="preserve"> </w:t>
      </w:r>
      <w:r w:rsidRPr="002577AF">
        <w:rPr>
          <w:lang w:val="en-GB"/>
        </w:rPr>
        <w:t xml:space="preserve">development and production of </w:t>
      </w:r>
      <w:r w:rsidR="00F94508" w:rsidRPr="00F94508">
        <w:rPr>
          <w:lang w:val="en-GB"/>
        </w:rPr>
        <w:t xml:space="preserve">body-in-white </w:t>
      </w:r>
      <w:r w:rsidR="00026283">
        <w:rPr>
          <w:lang w:val="en-GB"/>
        </w:rPr>
        <w:t>(</w:t>
      </w:r>
      <w:proofErr w:type="spellStart"/>
      <w:r w:rsidR="00026283">
        <w:rPr>
          <w:lang w:val="en-GB"/>
        </w:rPr>
        <w:t>BiW</w:t>
      </w:r>
      <w:proofErr w:type="spellEnd"/>
      <w:r w:rsidR="00026283">
        <w:rPr>
          <w:lang w:val="en-GB"/>
        </w:rPr>
        <w:t xml:space="preserve">) </w:t>
      </w:r>
      <w:r w:rsidR="00F94508" w:rsidRPr="00F94508">
        <w:rPr>
          <w:lang w:val="en-GB"/>
        </w:rPr>
        <w:t xml:space="preserve">components and assemblies, chassis parts, as well as mechanisms </w:t>
      </w:r>
      <w:r w:rsidR="00CF1CF4">
        <w:rPr>
          <w:lang w:val="en-GB"/>
        </w:rPr>
        <w:t xml:space="preserve">such as </w:t>
      </w:r>
      <w:r w:rsidR="00F94508" w:rsidRPr="00F94508">
        <w:rPr>
          <w:lang w:val="en-GB"/>
        </w:rPr>
        <w:t>hinges</w:t>
      </w:r>
      <w:r w:rsidR="00CF1CF4">
        <w:rPr>
          <w:lang w:val="en-GB"/>
        </w:rPr>
        <w:t xml:space="preserve"> and door checks</w:t>
      </w:r>
      <w:r w:rsidR="00F94508" w:rsidRPr="00F94508">
        <w:rPr>
          <w:lang w:val="en-GB"/>
        </w:rPr>
        <w:t>.</w:t>
      </w:r>
    </w:p>
    <w:p w14:paraId="69204D00" w14:textId="77777777" w:rsidR="00760D09" w:rsidRDefault="00760D09" w:rsidP="00954D05">
      <w:pPr>
        <w:widowControl/>
        <w:adjustRightInd w:val="0"/>
        <w:jc w:val="both"/>
        <w:rPr>
          <w:lang w:val="en-GB"/>
        </w:rPr>
      </w:pPr>
    </w:p>
    <w:p w14:paraId="2E57475D" w14:textId="1FE368DB" w:rsidR="00760D09" w:rsidRDefault="00A306BA" w:rsidP="00954D05">
      <w:pPr>
        <w:widowControl/>
        <w:adjustRightInd w:val="0"/>
        <w:jc w:val="both"/>
        <w:rPr>
          <w:lang w:val="en-GB"/>
        </w:rPr>
      </w:pPr>
      <w:r>
        <w:rPr>
          <w:lang w:val="en-GB"/>
        </w:rPr>
        <w:t>The company’</w:t>
      </w:r>
      <w:r w:rsidR="00760D09" w:rsidRPr="00760D09">
        <w:rPr>
          <w:lang w:val="en-GB"/>
        </w:rPr>
        <w:t>s revenues in India increased by more than 80% over the last five full financial years, reaching €245 million by the end of 2025.</w:t>
      </w:r>
    </w:p>
    <w:p w14:paraId="49BDA07F" w14:textId="1450F819" w:rsidR="00913762" w:rsidRPr="00F35FF7" w:rsidRDefault="00D70B48" w:rsidP="002107EB">
      <w:pPr>
        <w:pStyle w:val="Ges-titulo-02"/>
        <w:spacing w:before="600"/>
        <w:rPr>
          <w:lang w:val="en-GB"/>
        </w:rPr>
      </w:pPr>
      <w:r w:rsidRPr="00F35FF7">
        <w:rPr>
          <w:bCs/>
          <w:lang w:val="en-GB"/>
        </w:rPr>
        <w:t>About Gestamp</w:t>
      </w:r>
    </w:p>
    <w:p w14:paraId="4E94CABA" w14:textId="77777777" w:rsidR="00F35FF7" w:rsidRPr="00164AD6" w:rsidRDefault="00D70B48" w:rsidP="00613F2E">
      <w:pPr>
        <w:pStyle w:val="Gesbodytext"/>
        <w:rPr>
          <w:rFonts w:eastAsia="Calibri"/>
          <w:lang w:val="en-GB"/>
        </w:rPr>
      </w:pPr>
      <w:r w:rsidRPr="00F35FF7">
        <w:rPr>
          <w:rFonts w:eastAsia="Calibri"/>
          <w:lang w:val="en-GB"/>
        </w:rPr>
        <w:t xml:space="preserve">Gestamp is a multinational specialized in the design, development, and manufacture of highly engineered metal components for the main vehicle manufacturers. </w:t>
      </w:r>
      <w:r w:rsidRPr="00164AD6">
        <w:rPr>
          <w:rFonts w:eastAsia="Calibri"/>
          <w:lang w:val="en-GB"/>
        </w:rPr>
        <w:t xml:space="preserve">It develops products with an innovative design to produce lighter and safer vehicles, which offer lower energy consumption and a lower environmental impact. Its products cover the areas of </w:t>
      </w:r>
      <w:proofErr w:type="spellStart"/>
      <w:r w:rsidRPr="00164AD6">
        <w:rPr>
          <w:rFonts w:eastAsia="Calibri"/>
          <w:lang w:val="en-GB"/>
        </w:rPr>
        <w:t>BiW</w:t>
      </w:r>
      <w:proofErr w:type="spellEnd"/>
      <w:r w:rsidRPr="00164AD6">
        <w:rPr>
          <w:rFonts w:eastAsia="Calibri"/>
          <w:lang w:val="en-GB"/>
        </w:rPr>
        <w:t xml:space="preserve">, chassis and mechanisms. </w:t>
      </w:r>
    </w:p>
    <w:p w14:paraId="3747419E" w14:textId="3AEE37FF" w:rsidR="002A6F33" w:rsidRPr="00823E94" w:rsidRDefault="00D70B48" w:rsidP="0027737D">
      <w:pPr>
        <w:pStyle w:val="Gesbodytext"/>
        <w:rPr>
          <w:color w:val="FF0000"/>
          <w:sz w:val="14"/>
          <w:szCs w:val="14"/>
          <w:lang w:val="en-GB"/>
        </w:rPr>
      </w:pPr>
      <w:r w:rsidRPr="00F35FF7">
        <w:rPr>
          <w:rFonts w:eastAsia="Calibri"/>
          <w:lang w:val="en-GB"/>
        </w:rPr>
        <w:t xml:space="preserve">The </w:t>
      </w:r>
      <w:r w:rsidR="00F35FF7">
        <w:rPr>
          <w:rFonts w:eastAsia="Calibri"/>
          <w:lang w:val="en-GB"/>
        </w:rPr>
        <w:t>c</w:t>
      </w:r>
      <w:r w:rsidRPr="00F35FF7">
        <w:rPr>
          <w:rFonts w:eastAsia="Calibri"/>
          <w:lang w:val="en-GB"/>
        </w:rPr>
        <w:t>ompany is present in 24 countries with 115 production plants (</w:t>
      </w:r>
      <w:r w:rsidR="008E1D7E">
        <w:rPr>
          <w:rFonts w:eastAsia="Calibri"/>
          <w:lang w:val="en-GB"/>
        </w:rPr>
        <w:t>4</w:t>
      </w:r>
      <w:r w:rsidRPr="00F35FF7">
        <w:rPr>
          <w:rFonts w:eastAsia="Calibri"/>
          <w:lang w:val="en-GB"/>
        </w:rPr>
        <w:t xml:space="preserve"> of those under construction), 13 R&amp;D </w:t>
      </w:r>
      <w:proofErr w:type="spellStart"/>
      <w:r w:rsidRPr="00F35FF7">
        <w:rPr>
          <w:rFonts w:eastAsia="Calibri"/>
          <w:lang w:val="en-GB"/>
        </w:rPr>
        <w:t>centers</w:t>
      </w:r>
      <w:proofErr w:type="spellEnd"/>
      <w:r w:rsidRPr="00F35FF7">
        <w:rPr>
          <w:rFonts w:eastAsia="Calibri"/>
          <w:lang w:val="en-GB"/>
        </w:rPr>
        <w:t xml:space="preserve"> and a workforce of more than 42,400 employees worldwide. </w:t>
      </w:r>
      <w:r w:rsidRPr="00164AD6">
        <w:rPr>
          <w:rFonts w:eastAsia="Calibri"/>
          <w:lang w:val="en-GB"/>
        </w:rPr>
        <w:t xml:space="preserve">Its turnover in 2025 amounted to €11.3 billion. Gestamp is listed on the Spanish stock exchange under the ticker GEST. </w:t>
      </w:r>
    </w:p>
    <w:sectPr w:rsidR="002A6F33" w:rsidRPr="00823E94" w:rsidSect="00F86A69">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560" w:right="1077" w:bottom="851" w:left="1077" w:header="1554" w:footer="141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FE195" w14:textId="77777777" w:rsidR="00D57D86" w:rsidRDefault="00D57D86">
      <w:r>
        <w:separator/>
      </w:r>
    </w:p>
  </w:endnote>
  <w:endnote w:type="continuationSeparator" w:id="0">
    <w:p w14:paraId="580757E3" w14:textId="77777777" w:rsidR="00D57D86" w:rsidRDefault="00D57D86">
      <w:r>
        <w:continuationSeparator/>
      </w:r>
    </w:p>
  </w:endnote>
  <w:endnote w:type="continuationNotice" w:id="1">
    <w:p w14:paraId="6605497C" w14:textId="77777777" w:rsidR="00D57D86" w:rsidRDefault="00D57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panose1 w:val="00000400000000000000"/>
    <w:charset w:val="00"/>
    <w:family w:val="modern"/>
    <w:notTrueType/>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ExtraBold">
    <w:panose1 w:val="000009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Montserrat Medium">
    <w:panose1 w:val="00000600000000000000"/>
    <w:charset w:val="00"/>
    <w:family w:val="modern"/>
    <w:notTrueType/>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BE6E" w14:textId="77777777" w:rsidR="005A185F" w:rsidRDefault="005A18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AC5B1" w14:textId="77777777" w:rsidR="005A185F" w:rsidRPr="003E64A7" w:rsidRDefault="005A185F" w:rsidP="003E64A7">
    <w:pPr>
      <w:jc w:val="right"/>
      <w:rPr>
        <w:color w:val="000000" w:themeColor="text1"/>
        <w:sz w:val="20"/>
        <w:szCs w:val="20"/>
      </w:rPr>
    </w:pPr>
    <w:r>
      <w:rPr>
        <w:noProof/>
        <w:sz w:val="20"/>
      </w:rPr>
      <w:drawing>
        <wp:anchor distT="0" distB="0" distL="0" distR="0" simplePos="0" relativeHeight="251658241" behindDoc="1" locked="0" layoutInCell="1" allowOverlap="1" wp14:anchorId="42F35523" wp14:editId="0C15EF84">
          <wp:simplePos x="0" y="0"/>
          <wp:positionH relativeFrom="page">
            <wp:posOffset>445273</wp:posOffset>
          </wp:positionH>
          <wp:positionV relativeFrom="page">
            <wp:posOffset>9740348</wp:posOffset>
          </wp:positionV>
          <wp:extent cx="7306089" cy="839548"/>
          <wp:effectExtent l="0" t="0" r="0" b="0"/>
          <wp:wrapNone/>
          <wp:docPr id="2" name="Image 2">
            <a:hlinkClick xmlns:a="http://schemas.openxmlformats.org/drawingml/2006/main" r:id="rId1"/>
            <a:extLst xmlns:a="http://schemas.openxmlformats.org/drawingml/2006/main">
              <a:ext uri="{FF2B5EF4-FFF2-40B4-BE49-F238E27FC236}">
                <a16:creationId xmlns:a16="http://schemas.microsoft.com/office/drawing/2014/main" id="{490CD755-B62E-4583-8191-9063BA3D4BDA}"/>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a:hlinkClick r:id="rId1"/>
                  </pic:cNvPr>
                  <pic:cNvPicPr/>
                </pic:nvPicPr>
                <pic:blipFill>
                  <a:blip r:embed="rId2" cstate="print"/>
                  <a:stretch>
                    <a:fillRect/>
                  </a:stretch>
                </pic:blipFill>
                <pic:spPr>
                  <a:xfrm>
                    <a:off x="0" y="0"/>
                    <a:ext cx="7386568" cy="848796"/>
                  </a:xfrm>
                  <a:prstGeom prst="rect">
                    <a:avLst/>
                  </a:prstGeom>
                </pic:spPr>
              </pic:pic>
            </a:graphicData>
          </a:graphic>
          <wp14:sizeRelH relativeFrom="margin">
            <wp14:pctWidth>0</wp14:pctWidth>
          </wp14:sizeRelH>
          <wp14:sizeRelV relativeFrom="margin">
            <wp14:pctHeight>0</wp14:pctHeight>
          </wp14:sizeRelV>
        </wp:anchor>
      </w:drawing>
    </w:r>
  </w:p>
  <w:p w14:paraId="35BEDA70" w14:textId="77777777" w:rsidR="005A185F" w:rsidRDefault="005A185F">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8007" w14:textId="77777777" w:rsidR="005A185F" w:rsidRDefault="005A18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99CE9" w14:textId="77777777" w:rsidR="00D57D86" w:rsidRDefault="00D57D86">
      <w:r>
        <w:separator/>
      </w:r>
    </w:p>
  </w:footnote>
  <w:footnote w:type="continuationSeparator" w:id="0">
    <w:p w14:paraId="4B0E0310" w14:textId="77777777" w:rsidR="00D57D86" w:rsidRDefault="00D57D86">
      <w:r>
        <w:continuationSeparator/>
      </w:r>
    </w:p>
  </w:footnote>
  <w:footnote w:type="continuationNotice" w:id="1">
    <w:p w14:paraId="344CECD8" w14:textId="77777777" w:rsidR="00D57D86" w:rsidRDefault="00D57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E3F1" w14:textId="7A3CAFEF" w:rsidR="005A185F" w:rsidRDefault="005A18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6FF8" w14:textId="05365E56" w:rsidR="005A185F" w:rsidRDefault="005A185F">
    <w:pPr>
      <w:pStyle w:val="BodyText"/>
      <w:spacing w:line="14" w:lineRule="auto"/>
    </w:pPr>
    <w:r>
      <w:rPr>
        <w:noProof/>
      </w:rPr>
      <w:drawing>
        <wp:anchor distT="0" distB="0" distL="0" distR="0" simplePos="0" relativeHeight="251658240" behindDoc="1" locked="0" layoutInCell="1" allowOverlap="1" wp14:anchorId="6023065D" wp14:editId="3AB81466">
          <wp:simplePos x="0" y="0"/>
          <wp:positionH relativeFrom="page">
            <wp:align>right</wp:align>
          </wp:positionH>
          <wp:positionV relativeFrom="page">
            <wp:posOffset>-47515</wp:posOffset>
          </wp:positionV>
          <wp:extent cx="7561578" cy="805179"/>
          <wp:effectExtent l="0" t="0" r="1905" b="0"/>
          <wp:wrapNone/>
          <wp:docPr id="684521277" name="Image 1">
            <a:extLst xmlns:a="http://schemas.openxmlformats.org/drawingml/2006/main">
              <a:ext uri="{FF2B5EF4-FFF2-40B4-BE49-F238E27FC236}">
                <a16:creationId xmlns:a16="http://schemas.microsoft.com/office/drawing/2014/main" id="{71CFF120-2E30-4BF4-84AD-F9936B0C6AB6}"/>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61578" cy="80517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2145" w14:textId="6DA8A7DD" w:rsidR="005A185F" w:rsidRDefault="005A18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73C5"/>
    <w:multiLevelType w:val="hybridMultilevel"/>
    <w:tmpl w:val="994C9478"/>
    <w:lvl w:ilvl="0" w:tplc="28BCFDF0">
      <w:start w:val="1"/>
      <w:numFmt w:val="decimal"/>
      <w:lvlText w:val="(%1)"/>
      <w:lvlJc w:val="left"/>
      <w:pPr>
        <w:ind w:left="360" w:hanging="360"/>
      </w:pPr>
      <w:rPr>
        <w:rFonts w:eastAsia="Calibri Light" w:hint="default"/>
        <w:i/>
        <w:color w:val="000000" w:themeColor="text1"/>
        <w:sz w:val="16"/>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166255D"/>
    <w:multiLevelType w:val="multilevel"/>
    <w:tmpl w:val="320A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07B12"/>
    <w:multiLevelType w:val="hybridMultilevel"/>
    <w:tmpl w:val="D1A676F2"/>
    <w:lvl w:ilvl="0" w:tplc="9432B9D4">
      <w:numFmt w:val="bullet"/>
      <w:lvlText w:val="■"/>
      <w:lvlJc w:val="left"/>
      <w:pPr>
        <w:ind w:left="377" w:hanging="227"/>
      </w:pPr>
      <w:rPr>
        <w:rFonts w:ascii="Montserrat Light" w:eastAsia="Montserrat Light" w:hAnsi="Montserrat Light" w:cs="Montserrat Light" w:hint="default"/>
        <w:b w:val="0"/>
        <w:bCs w:val="0"/>
        <w:i w:val="0"/>
        <w:iCs w:val="0"/>
        <w:color w:val="557DBF"/>
        <w:w w:val="100"/>
        <w:sz w:val="20"/>
        <w:szCs w:val="20"/>
        <w:lang w:val="en-US" w:eastAsia="en-US" w:bidi="ar-SA"/>
      </w:rPr>
    </w:lvl>
    <w:lvl w:ilvl="1" w:tplc="9500C9E0">
      <w:start w:val="1"/>
      <w:numFmt w:val="bullet"/>
      <w:pStyle w:val="Ges-lista02"/>
      <w:lvlText w:val=""/>
      <w:lvlJc w:val="left"/>
      <w:pPr>
        <w:ind w:left="1519" w:hanging="360"/>
      </w:pPr>
      <w:rPr>
        <w:rFonts w:ascii="Wingdings" w:hAnsi="Wingdings" w:hint="default"/>
        <w:color w:val="A6A6A6" w:themeColor="background1" w:themeShade="A6"/>
        <w:lang w:val="en-US" w:eastAsia="en-US" w:bidi="ar-SA"/>
      </w:rPr>
    </w:lvl>
    <w:lvl w:ilvl="2" w:tplc="685279D0">
      <w:numFmt w:val="bullet"/>
      <w:lvlText w:val="•"/>
      <w:lvlJc w:val="left"/>
      <w:pPr>
        <w:ind w:left="2393" w:hanging="227"/>
      </w:pPr>
      <w:rPr>
        <w:rFonts w:hint="default"/>
        <w:lang w:val="en-US" w:eastAsia="en-US" w:bidi="ar-SA"/>
      </w:rPr>
    </w:lvl>
    <w:lvl w:ilvl="3" w:tplc="A77234B2">
      <w:numFmt w:val="bullet"/>
      <w:lvlText w:val="•"/>
      <w:lvlJc w:val="left"/>
      <w:pPr>
        <w:ind w:left="3399" w:hanging="227"/>
      </w:pPr>
      <w:rPr>
        <w:rFonts w:hint="default"/>
        <w:lang w:val="en-US" w:eastAsia="en-US" w:bidi="ar-SA"/>
      </w:rPr>
    </w:lvl>
    <w:lvl w:ilvl="4" w:tplc="FA5ADB88">
      <w:numFmt w:val="bullet"/>
      <w:lvlText w:val="•"/>
      <w:lvlJc w:val="left"/>
      <w:pPr>
        <w:ind w:left="4406" w:hanging="227"/>
      </w:pPr>
      <w:rPr>
        <w:rFonts w:hint="default"/>
        <w:lang w:val="en-US" w:eastAsia="en-US" w:bidi="ar-SA"/>
      </w:rPr>
    </w:lvl>
    <w:lvl w:ilvl="5" w:tplc="6CAC6B38">
      <w:numFmt w:val="bullet"/>
      <w:lvlText w:val="•"/>
      <w:lvlJc w:val="left"/>
      <w:pPr>
        <w:ind w:left="5412" w:hanging="227"/>
      </w:pPr>
      <w:rPr>
        <w:rFonts w:hint="default"/>
        <w:lang w:val="en-US" w:eastAsia="en-US" w:bidi="ar-SA"/>
      </w:rPr>
    </w:lvl>
    <w:lvl w:ilvl="6" w:tplc="B798C808">
      <w:numFmt w:val="bullet"/>
      <w:lvlText w:val="•"/>
      <w:lvlJc w:val="left"/>
      <w:pPr>
        <w:ind w:left="6419" w:hanging="227"/>
      </w:pPr>
      <w:rPr>
        <w:rFonts w:hint="default"/>
        <w:lang w:val="en-US" w:eastAsia="en-US" w:bidi="ar-SA"/>
      </w:rPr>
    </w:lvl>
    <w:lvl w:ilvl="7" w:tplc="69600E20">
      <w:numFmt w:val="bullet"/>
      <w:lvlText w:val="•"/>
      <w:lvlJc w:val="left"/>
      <w:pPr>
        <w:ind w:left="7425" w:hanging="227"/>
      </w:pPr>
      <w:rPr>
        <w:rFonts w:hint="default"/>
        <w:lang w:val="en-US" w:eastAsia="en-US" w:bidi="ar-SA"/>
      </w:rPr>
    </w:lvl>
    <w:lvl w:ilvl="8" w:tplc="3A645F0E">
      <w:numFmt w:val="bullet"/>
      <w:lvlText w:val="•"/>
      <w:lvlJc w:val="left"/>
      <w:pPr>
        <w:ind w:left="8432" w:hanging="227"/>
      </w:pPr>
      <w:rPr>
        <w:rFonts w:hint="default"/>
        <w:lang w:val="en-US" w:eastAsia="en-US" w:bidi="ar-SA"/>
      </w:rPr>
    </w:lvl>
  </w:abstractNum>
  <w:abstractNum w:abstractNumId="3" w15:restartNumberingAfterBreak="0">
    <w:nsid w:val="145D606C"/>
    <w:multiLevelType w:val="multilevel"/>
    <w:tmpl w:val="968AA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76250"/>
    <w:multiLevelType w:val="multilevel"/>
    <w:tmpl w:val="C786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A2137"/>
    <w:multiLevelType w:val="multilevel"/>
    <w:tmpl w:val="99F48A7C"/>
    <w:lvl w:ilvl="0">
      <w:start w:val="1"/>
      <w:numFmt w:val="decimal"/>
      <w:pStyle w:val="Ges-TOC-1"/>
      <w:lvlText w:val="%1."/>
      <w:lvlJc w:val="left"/>
      <w:pPr>
        <w:ind w:left="471" w:hanging="321"/>
      </w:pPr>
      <w:rPr>
        <w:rFonts w:ascii="Calibri" w:eastAsia="Calibri" w:hAnsi="Calibri" w:cs="Calibri" w:hint="default"/>
        <w:b/>
        <w:bCs/>
        <w:i w:val="0"/>
        <w:iCs w:val="0"/>
        <w:color w:val="00476E"/>
        <w:w w:val="100"/>
        <w:sz w:val="32"/>
        <w:szCs w:val="32"/>
        <w:lang w:val="en-US" w:eastAsia="en-US" w:bidi="ar-SA"/>
      </w:rPr>
    </w:lvl>
    <w:lvl w:ilvl="1">
      <w:start w:val="1"/>
      <w:numFmt w:val="decimal"/>
      <w:pStyle w:val="Ges-TOC-2"/>
      <w:lvlText w:val="%1.%2"/>
      <w:lvlJc w:val="left"/>
      <w:pPr>
        <w:ind w:left="883" w:hanging="393"/>
      </w:pPr>
      <w:rPr>
        <w:rFonts w:ascii="Calibri" w:eastAsia="Calibri" w:hAnsi="Calibri" w:cs="Calibri" w:hint="default"/>
        <w:b/>
        <w:bCs/>
        <w:i w:val="0"/>
        <w:iCs w:val="0"/>
        <w:color w:val="00476E"/>
        <w:w w:val="100"/>
        <w:sz w:val="26"/>
        <w:szCs w:val="26"/>
        <w:lang w:val="en-US" w:eastAsia="en-US" w:bidi="ar-SA"/>
      </w:rPr>
    </w:lvl>
    <w:lvl w:ilvl="2">
      <w:start w:val="1"/>
      <w:numFmt w:val="decimal"/>
      <w:pStyle w:val="Ges-TOC-3"/>
      <w:lvlText w:val="%1.%2.%3"/>
      <w:lvlJc w:val="left"/>
      <w:pPr>
        <w:ind w:left="1333" w:hanging="503"/>
      </w:pPr>
      <w:rPr>
        <w:rFonts w:ascii="Calibri" w:eastAsia="Calibri" w:hAnsi="Calibri" w:cs="Calibri" w:hint="default"/>
        <w:b/>
        <w:bCs/>
        <w:i w:val="0"/>
        <w:iCs w:val="0"/>
        <w:color w:val="557DBF"/>
        <w:w w:val="100"/>
        <w:sz w:val="22"/>
        <w:szCs w:val="22"/>
        <w:lang w:val="en-US" w:eastAsia="en-US" w:bidi="ar-SA"/>
      </w:rPr>
    </w:lvl>
    <w:lvl w:ilvl="3">
      <w:numFmt w:val="bullet"/>
      <w:lvlText w:val="•"/>
      <w:lvlJc w:val="left"/>
      <w:pPr>
        <w:ind w:left="2478" w:hanging="503"/>
      </w:pPr>
      <w:rPr>
        <w:rFonts w:hint="default"/>
        <w:lang w:val="en-US" w:eastAsia="en-US" w:bidi="ar-SA"/>
      </w:rPr>
    </w:lvl>
    <w:lvl w:ilvl="4">
      <w:numFmt w:val="bullet"/>
      <w:lvlText w:val="•"/>
      <w:lvlJc w:val="left"/>
      <w:pPr>
        <w:ind w:left="3616" w:hanging="503"/>
      </w:pPr>
      <w:rPr>
        <w:rFonts w:hint="default"/>
        <w:lang w:val="en-US" w:eastAsia="en-US" w:bidi="ar-SA"/>
      </w:rPr>
    </w:lvl>
    <w:lvl w:ilvl="5">
      <w:numFmt w:val="bullet"/>
      <w:lvlText w:val="•"/>
      <w:lvlJc w:val="left"/>
      <w:pPr>
        <w:ind w:left="4754" w:hanging="503"/>
      </w:pPr>
      <w:rPr>
        <w:rFonts w:hint="default"/>
        <w:lang w:val="en-US" w:eastAsia="en-US" w:bidi="ar-SA"/>
      </w:rPr>
    </w:lvl>
    <w:lvl w:ilvl="6">
      <w:numFmt w:val="bullet"/>
      <w:lvlText w:val="•"/>
      <w:lvlJc w:val="left"/>
      <w:pPr>
        <w:ind w:left="5892" w:hanging="503"/>
      </w:pPr>
      <w:rPr>
        <w:rFonts w:hint="default"/>
        <w:lang w:val="en-US" w:eastAsia="en-US" w:bidi="ar-SA"/>
      </w:rPr>
    </w:lvl>
    <w:lvl w:ilvl="7">
      <w:numFmt w:val="bullet"/>
      <w:lvlText w:val="•"/>
      <w:lvlJc w:val="left"/>
      <w:pPr>
        <w:ind w:left="7030" w:hanging="503"/>
      </w:pPr>
      <w:rPr>
        <w:rFonts w:hint="default"/>
        <w:lang w:val="en-US" w:eastAsia="en-US" w:bidi="ar-SA"/>
      </w:rPr>
    </w:lvl>
    <w:lvl w:ilvl="8">
      <w:numFmt w:val="bullet"/>
      <w:lvlText w:val="•"/>
      <w:lvlJc w:val="left"/>
      <w:pPr>
        <w:ind w:left="8169" w:hanging="503"/>
      </w:pPr>
      <w:rPr>
        <w:rFonts w:hint="default"/>
        <w:lang w:val="en-US" w:eastAsia="en-US" w:bidi="ar-SA"/>
      </w:rPr>
    </w:lvl>
  </w:abstractNum>
  <w:abstractNum w:abstractNumId="6" w15:restartNumberingAfterBreak="0">
    <w:nsid w:val="1C84386D"/>
    <w:multiLevelType w:val="hybridMultilevel"/>
    <w:tmpl w:val="49EC6302"/>
    <w:lvl w:ilvl="0" w:tplc="C2607CF0">
      <w:numFmt w:val="bullet"/>
      <w:lvlText w:val="■"/>
      <w:lvlJc w:val="left"/>
      <w:pPr>
        <w:ind w:left="720" w:hanging="360"/>
      </w:pPr>
      <w:rPr>
        <w:rFonts w:ascii="Montserrat Light" w:eastAsia="Montserrat Light" w:hAnsi="Montserrat Light" w:cs="Montserrat Light" w:hint="default"/>
        <w:b w:val="0"/>
        <w:bCs w:val="0"/>
        <w:i w:val="0"/>
        <w:iCs w:val="0"/>
        <w:color w:val="557DBF"/>
        <w:w w:val="100"/>
        <w:sz w:val="20"/>
        <w:szCs w:val="20"/>
        <w:lang w:val="en-GB"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4A061C"/>
    <w:multiLevelType w:val="multilevel"/>
    <w:tmpl w:val="99F48A7C"/>
    <w:lvl w:ilvl="0">
      <w:start w:val="1"/>
      <w:numFmt w:val="decimal"/>
      <w:lvlText w:val="%1."/>
      <w:lvlJc w:val="left"/>
      <w:pPr>
        <w:ind w:left="471" w:hanging="321"/>
      </w:pPr>
      <w:rPr>
        <w:rFonts w:ascii="Calibri" w:eastAsia="Calibri" w:hAnsi="Calibri" w:cs="Calibri" w:hint="default"/>
        <w:b/>
        <w:bCs/>
        <w:i w:val="0"/>
        <w:iCs w:val="0"/>
        <w:color w:val="00476E"/>
        <w:w w:val="100"/>
        <w:sz w:val="32"/>
        <w:szCs w:val="32"/>
        <w:lang w:val="en-US" w:eastAsia="en-US" w:bidi="ar-SA"/>
      </w:rPr>
    </w:lvl>
    <w:lvl w:ilvl="1">
      <w:start w:val="1"/>
      <w:numFmt w:val="decimal"/>
      <w:lvlText w:val="%1.%2"/>
      <w:lvlJc w:val="left"/>
      <w:pPr>
        <w:ind w:left="883" w:hanging="393"/>
      </w:pPr>
      <w:rPr>
        <w:rFonts w:ascii="Calibri" w:eastAsia="Calibri" w:hAnsi="Calibri" w:cs="Calibri" w:hint="default"/>
        <w:b/>
        <w:bCs/>
        <w:i w:val="0"/>
        <w:iCs w:val="0"/>
        <w:color w:val="00476E"/>
        <w:w w:val="100"/>
        <w:sz w:val="26"/>
        <w:szCs w:val="26"/>
        <w:lang w:val="en-US" w:eastAsia="en-US" w:bidi="ar-SA"/>
      </w:rPr>
    </w:lvl>
    <w:lvl w:ilvl="2">
      <w:start w:val="1"/>
      <w:numFmt w:val="decimal"/>
      <w:lvlText w:val="%1.%2.%3"/>
      <w:lvlJc w:val="left"/>
      <w:pPr>
        <w:ind w:left="1333" w:hanging="503"/>
      </w:pPr>
      <w:rPr>
        <w:rFonts w:ascii="Calibri" w:eastAsia="Calibri" w:hAnsi="Calibri" w:cs="Calibri" w:hint="default"/>
        <w:b/>
        <w:bCs/>
        <w:i w:val="0"/>
        <w:iCs w:val="0"/>
        <w:color w:val="557DBF"/>
        <w:w w:val="100"/>
        <w:sz w:val="22"/>
        <w:szCs w:val="22"/>
        <w:lang w:val="en-US" w:eastAsia="en-US" w:bidi="ar-SA"/>
      </w:rPr>
    </w:lvl>
    <w:lvl w:ilvl="3">
      <w:numFmt w:val="bullet"/>
      <w:lvlText w:val="•"/>
      <w:lvlJc w:val="left"/>
      <w:pPr>
        <w:ind w:left="2478" w:hanging="503"/>
      </w:pPr>
      <w:rPr>
        <w:rFonts w:hint="default"/>
        <w:lang w:val="en-US" w:eastAsia="en-US" w:bidi="ar-SA"/>
      </w:rPr>
    </w:lvl>
    <w:lvl w:ilvl="4">
      <w:numFmt w:val="bullet"/>
      <w:lvlText w:val="•"/>
      <w:lvlJc w:val="left"/>
      <w:pPr>
        <w:ind w:left="3616" w:hanging="503"/>
      </w:pPr>
      <w:rPr>
        <w:rFonts w:hint="default"/>
        <w:lang w:val="en-US" w:eastAsia="en-US" w:bidi="ar-SA"/>
      </w:rPr>
    </w:lvl>
    <w:lvl w:ilvl="5">
      <w:numFmt w:val="bullet"/>
      <w:lvlText w:val="•"/>
      <w:lvlJc w:val="left"/>
      <w:pPr>
        <w:ind w:left="4754" w:hanging="503"/>
      </w:pPr>
      <w:rPr>
        <w:rFonts w:hint="default"/>
        <w:lang w:val="en-US" w:eastAsia="en-US" w:bidi="ar-SA"/>
      </w:rPr>
    </w:lvl>
    <w:lvl w:ilvl="6">
      <w:numFmt w:val="bullet"/>
      <w:lvlText w:val="•"/>
      <w:lvlJc w:val="left"/>
      <w:pPr>
        <w:ind w:left="5892" w:hanging="503"/>
      </w:pPr>
      <w:rPr>
        <w:rFonts w:hint="default"/>
        <w:lang w:val="en-US" w:eastAsia="en-US" w:bidi="ar-SA"/>
      </w:rPr>
    </w:lvl>
    <w:lvl w:ilvl="7">
      <w:numFmt w:val="bullet"/>
      <w:lvlText w:val="•"/>
      <w:lvlJc w:val="left"/>
      <w:pPr>
        <w:ind w:left="7030" w:hanging="503"/>
      </w:pPr>
      <w:rPr>
        <w:rFonts w:hint="default"/>
        <w:lang w:val="en-US" w:eastAsia="en-US" w:bidi="ar-SA"/>
      </w:rPr>
    </w:lvl>
    <w:lvl w:ilvl="8">
      <w:numFmt w:val="bullet"/>
      <w:lvlText w:val="•"/>
      <w:lvlJc w:val="left"/>
      <w:pPr>
        <w:ind w:left="8169" w:hanging="503"/>
      </w:pPr>
      <w:rPr>
        <w:rFonts w:hint="default"/>
        <w:lang w:val="en-US" w:eastAsia="en-US" w:bidi="ar-SA"/>
      </w:rPr>
    </w:lvl>
  </w:abstractNum>
  <w:abstractNum w:abstractNumId="8" w15:restartNumberingAfterBreak="0">
    <w:nsid w:val="1FE9773A"/>
    <w:multiLevelType w:val="multilevel"/>
    <w:tmpl w:val="648CB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A45BF"/>
    <w:multiLevelType w:val="multilevel"/>
    <w:tmpl w:val="F9CE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376A5"/>
    <w:multiLevelType w:val="hybridMultilevel"/>
    <w:tmpl w:val="1B78425C"/>
    <w:lvl w:ilvl="0" w:tplc="272A0066">
      <w:numFmt w:val="bullet"/>
      <w:pStyle w:val="Ges-lista01"/>
      <w:lvlText w:val="■"/>
      <w:lvlJc w:val="left"/>
      <w:pPr>
        <w:ind w:left="377" w:hanging="227"/>
      </w:pPr>
      <w:rPr>
        <w:rFonts w:ascii="Montserrat Light" w:eastAsia="Montserrat Light" w:hAnsi="Montserrat Light" w:cs="Montserrat Light" w:hint="default"/>
        <w:b w:val="0"/>
        <w:bCs w:val="0"/>
        <w:i w:val="0"/>
        <w:iCs w:val="0"/>
        <w:color w:val="557DBF"/>
        <w:w w:val="100"/>
        <w:sz w:val="20"/>
        <w:szCs w:val="20"/>
        <w:lang w:val="en-US" w:eastAsia="en-US" w:bidi="ar-SA"/>
      </w:rPr>
    </w:lvl>
    <w:lvl w:ilvl="1" w:tplc="72549CF8">
      <w:numFmt w:val="bullet"/>
      <w:lvlText w:val="•"/>
      <w:lvlJc w:val="left"/>
      <w:pPr>
        <w:ind w:left="1386" w:hanging="227"/>
      </w:pPr>
      <w:rPr>
        <w:rFonts w:hint="default"/>
        <w:lang w:val="en-US" w:eastAsia="en-US" w:bidi="ar-SA"/>
      </w:rPr>
    </w:lvl>
    <w:lvl w:ilvl="2" w:tplc="685279D0">
      <w:numFmt w:val="bullet"/>
      <w:lvlText w:val="•"/>
      <w:lvlJc w:val="left"/>
      <w:pPr>
        <w:ind w:left="2393" w:hanging="227"/>
      </w:pPr>
      <w:rPr>
        <w:rFonts w:hint="default"/>
        <w:lang w:val="en-US" w:eastAsia="en-US" w:bidi="ar-SA"/>
      </w:rPr>
    </w:lvl>
    <w:lvl w:ilvl="3" w:tplc="A77234B2">
      <w:numFmt w:val="bullet"/>
      <w:lvlText w:val="•"/>
      <w:lvlJc w:val="left"/>
      <w:pPr>
        <w:ind w:left="3399" w:hanging="227"/>
      </w:pPr>
      <w:rPr>
        <w:rFonts w:hint="default"/>
        <w:lang w:val="en-US" w:eastAsia="en-US" w:bidi="ar-SA"/>
      </w:rPr>
    </w:lvl>
    <w:lvl w:ilvl="4" w:tplc="FA5ADB88">
      <w:numFmt w:val="bullet"/>
      <w:lvlText w:val="•"/>
      <w:lvlJc w:val="left"/>
      <w:pPr>
        <w:ind w:left="4406" w:hanging="227"/>
      </w:pPr>
      <w:rPr>
        <w:rFonts w:hint="default"/>
        <w:lang w:val="en-US" w:eastAsia="en-US" w:bidi="ar-SA"/>
      </w:rPr>
    </w:lvl>
    <w:lvl w:ilvl="5" w:tplc="6CAC6B38">
      <w:numFmt w:val="bullet"/>
      <w:lvlText w:val="•"/>
      <w:lvlJc w:val="left"/>
      <w:pPr>
        <w:ind w:left="5412" w:hanging="227"/>
      </w:pPr>
      <w:rPr>
        <w:rFonts w:hint="default"/>
        <w:lang w:val="en-US" w:eastAsia="en-US" w:bidi="ar-SA"/>
      </w:rPr>
    </w:lvl>
    <w:lvl w:ilvl="6" w:tplc="B798C808">
      <w:numFmt w:val="bullet"/>
      <w:lvlText w:val="•"/>
      <w:lvlJc w:val="left"/>
      <w:pPr>
        <w:ind w:left="6419" w:hanging="227"/>
      </w:pPr>
      <w:rPr>
        <w:rFonts w:hint="default"/>
        <w:lang w:val="en-US" w:eastAsia="en-US" w:bidi="ar-SA"/>
      </w:rPr>
    </w:lvl>
    <w:lvl w:ilvl="7" w:tplc="69600E20">
      <w:numFmt w:val="bullet"/>
      <w:lvlText w:val="•"/>
      <w:lvlJc w:val="left"/>
      <w:pPr>
        <w:ind w:left="7425" w:hanging="227"/>
      </w:pPr>
      <w:rPr>
        <w:rFonts w:hint="default"/>
        <w:lang w:val="en-US" w:eastAsia="en-US" w:bidi="ar-SA"/>
      </w:rPr>
    </w:lvl>
    <w:lvl w:ilvl="8" w:tplc="3A645F0E">
      <w:numFmt w:val="bullet"/>
      <w:lvlText w:val="•"/>
      <w:lvlJc w:val="left"/>
      <w:pPr>
        <w:ind w:left="8432" w:hanging="227"/>
      </w:pPr>
      <w:rPr>
        <w:rFonts w:hint="default"/>
        <w:lang w:val="en-US" w:eastAsia="en-US" w:bidi="ar-SA"/>
      </w:rPr>
    </w:lvl>
  </w:abstractNum>
  <w:abstractNum w:abstractNumId="11" w15:restartNumberingAfterBreak="0">
    <w:nsid w:val="277441AA"/>
    <w:multiLevelType w:val="hybridMultilevel"/>
    <w:tmpl w:val="A7F05552"/>
    <w:lvl w:ilvl="0" w:tplc="E344507A">
      <w:numFmt w:val="bullet"/>
      <w:lvlText w:val=""/>
      <w:lvlJc w:val="left"/>
      <w:pPr>
        <w:ind w:left="720" w:hanging="360"/>
      </w:pPr>
      <w:rPr>
        <w:rFonts w:ascii="Wingdings" w:eastAsia="Montserrat SemiBold" w:hAnsi="Wingdings" w:cs="Montserrat SemiBold"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FF48E0"/>
    <w:multiLevelType w:val="hybridMultilevel"/>
    <w:tmpl w:val="A718CFF2"/>
    <w:lvl w:ilvl="0" w:tplc="0B46D882">
      <w:start w:val="1"/>
      <w:numFmt w:val="decimal"/>
      <w:pStyle w:val="Ges-titulo-01-numero"/>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32D975E0"/>
    <w:multiLevelType w:val="multilevel"/>
    <w:tmpl w:val="EBC47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E54179"/>
    <w:multiLevelType w:val="hybridMultilevel"/>
    <w:tmpl w:val="1172ABFA"/>
    <w:lvl w:ilvl="0" w:tplc="040A001B">
      <w:start w:val="1"/>
      <w:numFmt w:val="low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9F51969"/>
    <w:multiLevelType w:val="hybridMultilevel"/>
    <w:tmpl w:val="2CCACEB8"/>
    <w:lvl w:ilvl="0" w:tplc="9432B9D4">
      <w:numFmt w:val="bullet"/>
      <w:lvlText w:val="■"/>
      <w:lvlJc w:val="left"/>
      <w:pPr>
        <w:ind w:left="377" w:hanging="227"/>
      </w:pPr>
      <w:rPr>
        <w:rFonts w:ascii="Montserrat Light" w:eastAsia="Montserrat Light" w:hAnsi="Montserrat Light" w:cs="Montserrat Light" w:hint="default"/>
        <w:b w:val="0"/>
        <w:bCs w:val="0"/>
        <w:i w:val="0"/>
        <w:iCs w:val="0"/>
        <w:color w:val="557DBF"/>
        <w:w w:val="100"/>
        <w:sz w:val="20"/>
        <w:szCs w:val="20"/>
        <w:lang w:val="en-US" w:eastAsia="en-US" w:bidi="ar-SA"/>
      </w:rPr>
    </w:lvl>
    <w:lvl w:ilvl="1" w:tplc="5BE619F6">
      <w:numFmt w:val="bullet"/>
      <w:lvlText w:val=" "/>
      <w:lvlJc w:val="left"/>
      <w:pPr>
        <w:ind w:left="1386" w:hanging="227"/>
      </w:pPr>
      <w:rPr>
        <w:rFonts w:ascii="Montserrat Light" w:hAnsi="Montserrat Light" w:hint="default"/>
        <w:color w:val="A6A6A6" w:themeColor="background1" w:themeShade="A6"/>
        <w:lang w:val="en-US" w:eastAsia="en-US" w:bidi="ar-SA"/>
      </w:rPr>
    </w:lvl>
    <w:lvl w:ilvl="2" w:tplc="685279D0">
      <w:numFmt w:val="bullet"/>
      <w:lvlText w:val="•"/>
      <w:lvlJc w:val="left"/>
      <w:pPr>
        <w:ind w:left="2393" w:hanging="227"/>
      </w:pPr>
      <w:rPr>
        <w:rFonts w:hint="default"/>
        <w:lang w:val="en-US" w:eastAsia="en-US" w:bidi="ar-SA"/>
      </w:rPr>
    </w:lvl>
    <w:lvl w:ilvl="3" w:tplc="A77234B2">
      <w:numFmt w:val="bullet"/>
      <w:lvlText w:val="•"/>
      <w:lvlJc w:val="left"/>
      <w:pPr>
        <w:ind w:left="3399" w:hanging="227"/>
      </w:pPr>
      <w:rPr>
        <w:rFonts w:hint="default"/>
        <w:lang w:val="en-US" w:eastAsia="en-US" w:bidi="ar-SA"/>
      </w:rPr>
    </w:lvl>
    <w:lvl w:ilvl="4" w:tplc="FA5ADB88">
      <w:numFmt w:val="bullet"/>
      <w:lvlText w:val="•"/>
      <w:lvlJc w:val="left"/>
      <w:pPr>
        <w:ind w:left="4406" w:hanging="227"/>
      </w:pPr>
      <w:rPr>
        <w:rFonts w:hint="default"/>
        <w:lang w:val="en-US" w:eastAsia="en-US" w:bidi="ar-SA"/>
      </w:rPr>
    </w:lvl>
    <w:lvl w:ilvl="5" w:tplc="6CAC6B38">
      <w:numFmt w:val="bullet"/>
      <w:lvlText w:val="•"/>
      <w:lvlJc w:val="left"/>
      <w:pPr>
        <w:ind w:left="5412" w:hanging="227"/>
      </w:pPr>
      <w:rPr>
        <w:rFonts w:hint="default"/>
        <w:lang w:val="en-US" w:eastAsia="en-US" w:bidi="ar-SA"/>
      </w:rPr>
    </w:lvl>
    <w:lvl w:ilvl="6" w:tplc="B798C808">
      <w:numFmt w:val="bullet"/>
      <w:lvlText w:val="•"/>
      <w:lvlJc w:val="left"/>
      <w:pPr>
        <w:ind w:left="6419" w:hanging="227"/>
      </w:pPr>
      <w:rPr>
        <w:rFonts w:hint="default"/>
        <w:lang w:val="en-US" w:eastAsia="en-US" w:bidi="ar-SA"/>
      </w:rPr>
    </w:lvl>
    <w:lvl w:ilvl="7" w:tplc="69600E20">
      <w:numFmt w:val="bullet"/>
      <w:lvlText w:val="•"/>
      <w:lvlJc w:val="left"/>
      <w:pPr>
        <w:ind w:left="7425" w:hanging="227"/>
      </w:pPr>
      <w:rPr>
        <w:rFonts w:hint="default"/>
        <w:lang w:val="en-US" w:eastAsia="en-US" w:bidi="ar-SA"/>
      </w:rPr>
    </w:lvl>
    <w:lvl w:ilvl="8" w:tplc="3A645F0E">
      <w:numFmt w:val="bullet"/>
      <w:lvlText w:val="•"/>
      <w:lvlJc w:val="left"/>
      <w:pPr>
        <w:ind w:left="8432" w:hanging="227"/>
      </w:pPr>
      <w:rPr>
        <w:rFonts w:hint="default"/>
        <w:lang w:val="en-US" w:eastAsia="en-US" w:bidi="ar-SA"/>
      </w:rPr>
    </w:lvl>
  </w:abstractNum>
  <w:abstractNum w:abstractNumId="16" w15:restartNumberingAfterBreak="0">
    <w:nsid w:val="3A1E3F7F"/>
    <w:multiLevelType w:val="hybridMultilevel"/>
    <w:tmpl w:val="BB44D696"/>
    <w:lvl w:ilvl="0" w:tplc="8EA834EC">
      <w:numFmt w:val="bullet"/>
      <w:lvlText w:val="-"/>
      <w:lvlJc w:val="left"/>
      <w:pPr>
        <w:ind w:left="1080" w:hanging="360"/>
      </w:pPr>
      <w:rPr>
        <w:rFonts w:ascii="Calibri Light" w:eastAsia="Calibri Light" w:hAnsi="Calibri Light" w:cs="Calibri Light"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3FB711B5"/>
    <w:multiLevelType w:val="multilevel"/>
    <w:tmpl w:val="E5C2E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7E662D"/>
    <w:multiLevelType w:val="multilevel"/>
    <w:tmpl w:val="3A1A4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D30F6E"/>
    <w:multiLevelType w:val="hybridMultilevel"/>
    <w:tmpl w:val="1F98533C"/>
    <w:lvl w:ilvl="0" w:tplc="9D1E3030">
      <w:numFmt w:val="bullet"/>
      <w:lvlText w:val=""/>
      <w:lvlJc w:val="left"/>
      <w:pPr>
        <w:ind w:left="459" w:hanging="358"/>
      </w:pPr>
      <w:rPr>
        <w:rFonts w:ascii="Wingdings" w:eastAsia="Wingdings" w:hAnsi="Wingdings" w:cs="Wingdings" w:hint="default"/>
        <w:w w:val="100"/>
        <w:sz w:val="22"/>
        <w:szCs w:val="22"/>
        <w:lang w:val="es-ES" w:eastAsia="en-US" w:bidi="ar-SA"/>
      </w:rPr>
    </w:lvl>
    <w:lvl w:ilvl="1" w:tplc="2E72157C">
      <w:numFmt w:val="bullet"/>
      <w:lvlText w:val="•"/>
      <w:lvlJc w:val="left"/>
      <w:pPr>
        <w:ind w:left="1314" w:hanging="358"/>
      </w:pPr>
      <w:rPr>
        <w:rFonts w:hint="default"/>
        <w:lang w:val="es-ES" w:eastAsia="en-US" w:bidi="ar-SA"/>
      </w:rPr>
    </w:lvl>
    <w:lvl w:ilvl="2" w:tplc="979E30E0">
      <w:numFmt w:val="bullet"/>
      <w:lvlText w:val="•"/>
      <w:lvlJc w:val="left"/>
      <w:pPr>
        <w:ind w:left="2169" w:hanging="358"/>
      </w:pPr>
      <w:rPr>
        <w:rFonts w:hint="default"/>
        <w:lang w:val="es-ES" w:eastAsia="en-US" w:bidi="ar-SA"/>
      </w:rPr>
    </w:lvl>
    <w:lvl w:ilvl="3" w:tplc="6F3E232C">
      <w:numFmt w:val="bullet"/>
      <w:lvlText w:val="•"/>
      <w:lvlJc w:val="left"/>
      <w:pPr>
        <w:ind w:left="3023" w:hanging="358"/>
      </w:pPr>
      <w:rPr>
        <w:rFonts w:hint="default"/>
        <w:lang w:val="es-ES" w:eastAsia="en-US" w:bidi="ar-SA"/>
      </w:rPr>
    </w:lvl>
    <w:lvl w:ilvl="4" w:tplc="AECC7832">
      <w:numFmt w:val="bullet"/>
      <w:lvlText w:val="•"/>
      <w:lvlJc w:val="left"/>
      <w:pPr>
        <w:ind w:left="3878" w:hanging="358"/>
      </w:pPr>
      <w:rPr>
        <w:rFonts w:hint="default"/>
        <w:lang w:val="es-ES" w:eastAsia="en-US" w:bidi="ar-SA"/>
      </w:rPr>
    </w:lvl>
    <w:lvl w:ilvl="5" w:tplc="B8065402">
      <w:numFmt w:val="bullet"/>
      <w:lvlText w:val="•"/>
      <w:lvlJc w:val="left"/>
      <w:pPr>
        <w:ind w:left="4733" w:hanging="358"/>
      </w:pPr>
      <w:rPr>
        <w:rFonts w:hint="default"/>
        <w:lang w:val="es-ES" w:eastAsia="en-US" w:bidi="ar-SA"/>
      </w:rPr>
    </w:lvl>
    <w:lvl w:ilvl="6" w:tplc="616E11E6">
      <w:numFmt w:val="bullet"/>
      <w:lvlText w:val="•"/>
      <w:lvlJc w:val="left"/>
      <w:pPr>
        <w:ind w:left="5587" w:hanging="358"/>
      </w:pPr>
      <w:rPr>
        <w:rFonts w:hint="default"/>
        <w:lang w:val="es-ES" w:eastAsia="en-US" w:bidi="ar-SA"/>
      </w:rPr>
    </w:lvl>
    <w:lvl w:ilvl="7" w:tplc="07A6D250">
      <w:numFmt w:val="bullet"/>
      <w:lvlText w:val="•"/>
      <w:lvlJc w:val="left"/>
      <w:pPr>
        <w:ind w:left="6442" w:hanging="358"/>
      </w:pPr>
      <w:rPr>
        <w:rFonts w:hint="default"/>
        <w:lang w:val="es-ES" w:eastAsia="en-US" w:bidi="ar-SA"/>
      </w:rPr>
    </w:lvl>
    <w:lvl w:ilvl="8" w:tplc="E71246B0">
      <w:numFmt w:val="bullet"/>
      <w:lvlText w:val="•"/>
      <w:lvlJc w:val="left"/>
      <w:pPr>
        <w:ind w:left="7297" w:hanging="358"/>
      </w:pPr>
      <w:rPr>
        <w:rFonts w:hint="default"/>
        <w:lang w:val="es-ES" w:eastAsia="en-US" w:bidi="ar-SA"/>
      </w:rPr>
    </w:lvl>
  </w:abstractNum>
  <w:abstractNum w:abstractNumId="20" w15:restartNumberingAfterBreak="0">
    <w:nsid w:val="58CE1E97"/>
    <w:multiLevelType w:val="hybridMultilevel"/>
    <w:tmpl w:val="FF725256"/>
    <w:lvl w:ilvl="0" w:tplc="8B0840A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2522CDD"/>
    <w:multiLevelType w:val="multilevel"/>
    <w:tmpl w:val="B804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580D01"/>
    <w:multiLevelType w:val="hybridMultilevel"/>
    <w:tmpl w:val="725E250E"/>
    <w:lvl w:ilvl="0" w:tplc="15F81F3C">
      <w:start w:val="1"/>
      <w:numFmt w:val="decimal"/>
      <w:pStyle w:val="Ges-lista-numerica"/>
      <w:lvlText w:val="%1."/>
      <w:lvlJc w:val="left"/>
      <w:pPr>
        <w:ind w:left="338" w:hanging="227"/>
      </w:pPr>
      <w:rPr>
        <w:rFonts w:ascii="Calibri" w:eastAsia="Calibri" w:hAnsi="Calibri" w:cs="Calibri" w:hint="default"/>
        <w:b/>
        <w:bCs/>
        <w:i w:val="0"/>
        <w:iCs w:val="0"/>
        <w:color w:val="557DBF"/>
        <w:w w:val="100"/>
        <w:sz w:val="20"/>
        <w:szCs w:val="20"/>
        <w:lang w:val="en-US" w:eastAsia="en-US" w:bidi="ar-SA"/>
      </w:rPr>
    </w:lvl>
    <w:lvl w:ilvl="1" w:tplc="39CCD2E6">
      <w:numFmt w:val="bullet"/>
      <w:lvlText w:val="•"/>
      <w:lvlJc w:val="left"/>
      <w:pPr>
        <w:ind w:left="1350" w:hanging="227"/>
      </w:pPr>
      <w:rPr>
        <w:rFonts w:hint="default"/>
        <w:lang w:val="en-US" w:eastAsia="en-US" w:bidi="ar-SA"/>
      </w:rPr>
    </w:lvl>
    <w:lvl w:ilvl="2" w:tplc="42809EDA">
      <w:numFmt w:val="bullet"/>
      <w:lvlText w:val="•"/>
      <w:lvlJc w:val="left"/>
      <w:pPr>
        <w:ind w:left="2361" w:hanging="227"/>
      </w:pPr>
      <w:rPr>
        <w:rFonts w:hint="default"/>
        <w:lang w:val="en-US" w:eastAsia="en-US" w:bidi="ar-SA"/>
      </w:rPr>
    </w:lvl>
    <w:lvl w:ilvl="3" w:tplc="8AFC5F22">
      <w:numFmt w:val="bullet"/>
      <w:lvlText w:val="•"/>
      <w:lvlJc w:val="left"/>
      <w:pPr>
        <w:ind w:left="3371" w:hanging="227"/>
      </w:pPr>
      <w:rPr>
        <w:rFonts w:hint="default"/>
        <w:lang w:val="en-US" w:eastAsia="en-US" w:bidi="ar-SA"/>
      </w:rPr>
    </w:lvl>
    <w:lvl w:ilvl="4" w:tplc="FD46179E">
      <w:numFmt w:val="bullet"/>
      <w:lvlText w:val="•"/>
      <w:lvlJc w:val="left"/>
      <w:pPr>
        <w:ind w:left="4382" w:hanging="227"/>
      </w:pPr>
      <w:rPr>
        <w:rFonts w:hint="default"/>
        <w:lang w:val="en-US" w:eastAsia="en-US" w:bidi="ar-SA"/>
      </w:rPr>
    </w:lvl>
    <w:lvl w:ilvl="5" w:tplc="8A288E9C">
      <w:numFmt w:val="bullet"/>
      <w:lvlText w:val="•"/>
      <w:lvlJc w:val="left"/>
      <w:pPr>
        <w:ind w:left="5392" w:hanging="227"/>
      </w:pPr>
      <w:rPr>
        <w:rFonts w:hint="default"/>
        <w:lang w:val="en-US" w:eastAsia="en-US" w:bidi="ar-SA"/>
      </w:rPr>
    </w:lvl>
    <w:lvl w:ilvl="6" w:tplc="6B4A7E74">
      <w:numFmt w:val="bullet"/>
      <w:lvlText w:val="•"/>
      <w:lvlJc w:val="left"/>
      <w:pPr>
        <w:ind w:left="6403" w:hanging="227"/>
      </w:pPr>
      <w:rPr>
        <w:rFonts w:hint="default"/>
        <w:lang w:val="en-US" w:eastAsia="en-US" w:bidi="ar-SA"/>
      </w:rPr>
    </w:lvl>
    <w:lvl w:ilvl="7" w:tplc="B218EB80">
      <w:numFmt w:val="bullet"/>
      <w:lvlText w:val="•"/>
      <w:lvlJc w:val="left"/>
      <w:pPr>
        <w:ind w:left="7413" w:hanging="227"/>
      </w:pPr>
      <w:rPr>
        <w:rFonts w:hint="default"/>
        <w:lang w:val="en-US" w:eastAsia="en-US" w:bidi="ar-SA"/>
      </w:rPr>
    </w:lvl>
    <w:lvl w:ilvl="8" w:tplc="30F20828">
      <w:numFmt w:val="bullet"/>
      <w:lvlText w:val="•"/>
      <w:lvlJc w:val="left"/>
      <w:pPr>
        <w:ind w:left="8424" w:hanging="227"/>
      </w:pPr>
      <w:rPr>
        <w:rFonts w:hint="default"/>
        <w:lang w:val="en-US" w:eastAsia="en-US" w:bidi="ar-SA"/>
      </w:rPr>
    </w:lvl>
  </w:abstractNum>
  <w:abstractNum w:abstractNumId="23" w15:restartNumberingAfterBreak="0">
    <w:nsid w:val="645A2C6A"/>
    <w:multiLevelType w:val="multilevel"/>
    <w:tmpl w:val="0FD0F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22438E"/>
    <w:multiLevelType w:val="hybridMultilevel"/>
    <w:tmpl w:val="08EA7CA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6B492713"/>
    <w:multiLevelType w:val="hybridMultilevel"/>
    <w:tmpl w:val="E8F0F660"/>
    <w:lvl w:ilvl="0" w:tplc="F17CC2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5DF483C"/>
    <w:multiLevelType w:val="hybridMultilevel"/>
    <w:tmpl w:val="A344EF5E"/>
    <w:lvl w:ilvl="0" w:tplc="4808B56C">
      <w:numFmt w:val="bullet"/>
      <w:lvlText w:val="-"/>
      <w:lvlJc w:val="left"/>
      <w:pPr>
        <w:ind w:left="720" w:hanging="360"/>
      </w:pPr>
      <w:rPr>
        <w:rFonts w:ascii="Calibri Light" w:eastAsia="Calibri Light" w:hAnsi="Calibri Light" w:cs="Calibri Light"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37644413">
    <w:abstractNumId w:val="20"/>
  </w:num>
  <w:num w:numId="2" w16cid:durableId="1348870606">
    <w:abstractNumId w:val="8"/>
  </w:num>
  <w:num w:numId="3" w16cid:durableId="1358117643">
    <w:abstractNumId w:val="22"/>
  </w:num>
  <w:num w:numId="4" w16cid:durableId="1412697138">
    <w:abstractNumId w:val="23"/>
  </w:num>
  <w:num w:numId="5" w16cid:durableId="141970059">
    <w:abstractNumId w:val="11"/>
  </w:num>
  <w:num w:numId="6" w16cid:durableId="1456215205">
    <w:abstractNumId w:val="17"/>
  </w:num>
  <w:num w:numId="7" w16cid:durableId="1499420388">
    <w:abstractNumId w:val="3"/>
  </w:num>
  <w:num w:numId="8" w16cid:durableId="1553690198">
    <w:abstractNumId w:val="4"/>
  </w:num>
  <w:num w:numId="9" w16cid:durableId="1622959343">
    <w:abstractNumId w:val="2"/>
  </w:num>
  <w:num w:numId="10" w16cid:durableId="1883135283">
    <w:abstractNumId w:val="16"/>
  </w:num>
  <w:num w:numId="11" w16cid:durableId="1917780865">
    <w:abstractNumId w:val="26"/>
  </w:num>
  <w:num w:numId="12" w16cid:durableId="1982923111">
    <w:abstractNumId w:val="21"/>
  </w:num>
  <w:num w:numId="13" w16cid:durableId="2003661634">
    <w:abstractNumId w:val="25"/>
  </w:num>
  <w:num w:numId="14" w16cid:durableId="2040663712">
    <w:abstractNumId w:val="15"/>
  </w:num>
  <w:num w:numId="15" w16cid:durableId="2096322745">
    <w:abstractNumId w:val="18"/>
  </w:num>
  <w:num w:numId="16" w16cid:durableId="2124496089">
    <w:abstractNumId w:val="0"/>
  </w:num>
  <w:num w:numId="17" w16cid:durableId="2146774270">
    <w:abstractNumId w:val="10"/>
  </w:num>
  <w:num w:numId="18" w16cid:durableId="291129952">
    <w:abstractNumId w:val="5"/>
  </w:num>
  <w:num w:numId="19" w16cid:durableId="361520631">
    <w:abstractNumId w:val="13"/>
  </w:num>
  <w:num w:numId="20" w16cid:durableId="467480666">
    <w:abstractNumId w:val="7"/>
  </w:num>
  <w:num w:numId="21" w16cid:durableId="576403935">
    <w:abstractNumId w:val="24"/>
  </w:num>
  <w:num w:numId="22" w16cid:durableId="589579258">
    <w:abstractNumId w:val="1"/>
  </w:num>
  <w:num w:numId="23" w16cid:durableId="608048209">
    <w:abstractNumId w:val="12"/>
  </w:num>
  <w:num w:numId="24" w16cid:durableId="633097685">
    <w:abstractNumId w:val="6"/>
  </w:num>
  <w:num w:numId="25" w16cid:durableId="704644967">
    <w:abstractNumId w:val="9"/>
  </w:num>
  <w:num w:numId="26" w16cid:durableId="76483430">
    <w:abstractNumId w:val="19"/>
  </w:num>
  <w:num w:numId="27" w16cid:durableId="8836413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comments"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52C"/>
    <w:rsid w:val="000015BF"/>
    <w:rsid w:val="0000299F"/>
    <w:rsid w:val="00003032"/>
    <w:rsid w:val="00003D2C"/>
    <w:rsid w:val="00003E53"/>
    <w:rsid w:val="000046AF"/>
    <w:rsid w:val="00005149"/>
    <w:rsid w:val="000057C8"/>
    <w:rsid w:val="00006381"/>
    <w:rsid w:val="00007927"/>
    <w:rsid w:val="000079F3"/>
    <w:rsid w:val="00007A4F"/>
    <w:rsid w:val="00007D59"/>
    <w:rsid w:val="000106AE"/>
    <w:rsid w:val="00010A33"/>
    <w:rsid w:val="00010B1E"/>
    <w:rsid w:val="00010C20"/>
    <w:rsid w:val="00011116"/>
    <w:rsid w:val="00014C23"/>
    <w:rsid w:val="00014FE1"/>
    <w:rsid w:val="000153CB"/>
    <w:rsid w:val="000164CA"/>
    <w:rsid w:val="00016976"/>
    <w:rsid w:val="00016A2D"/>
    <w:rsid w:val="00016EF1"/>
    <w:rsid w:val="00020D16"/>
    <w:rsid w:val="00020EB7"/>
    <w:rsid w:val="000210F5"/>
    <w:rsid w:val="00021619"/>
    <w:rsid w:val="00021919"/>
    <w:rsid w:val="0002236F"/>
    <w:rsid w:val="000247AB"/>
    <w:rsid w:val="00024ECD"/>
    <w:rsid w:val="00025262"/>
    <w:rsid w:val="00026283"/>
    <w:rsid w:val="00026327"/>
    <w:rsid w:val="00026F96"/>
    <w:rsid w:val="00030069"/>
    <w:rsid w:val="00030EB0"/>
    <w:rsid w:val="00031448"/>
    <w:rsid w:val="00031ECD"/>
    <w:rsid w:val="00032921"/>
    <w:rsid w:val="0003425A"/>
    <w:rsid w:val="00035628"/>
    <w:rsid w:val="00036319"/>
    <w:rsid w:val="00036A0A"/>
    <w:rsid w:val="00037950"/>
    <w:rsid w:val="0004086F"/>
    <w:rsid w:val="00040B4B"/>
    <w:rsid w:val="000417C8"/>
    <w:rsid w:val="00042FEB"/>
    <w:rsid w:val="00043590"/>
    <w:rsid w:val="00044C11"/>
    <w:rsid w:val="00044EDE"/>
    <w:rsid w:val="00046DA8"/>
    <w:rsid w:val="0004766B"/>
    <w:rsid w:val="00047AC1"/>
    <w:rsid w:val="000502CA"/>
    <w:rsid w:val="00050F29"/>
    <w:rsid w:val="00051EBD"/>
    <w:rsid w:val="000523BA"/>
    <w:rsid w:val="000535E1"/>
    <w:rsid w:val="00053B97"/>
    <w:rsid w:val="00055AA4"/>
    <w:rsid w:val="00055EE5"/>
    <w:rsid w:val="00057499"/>
    <w:rsid w:val="000608AF"/>
    <w:rsid w:val="00061901"/>
    <w:rsid w:val="00062D76"/>
    <w:rsid w:val="000633AC"/>
    <w:rsid w:val="000640C7"/>
    <w:rsid w:val="00064F31"/>
    <w:rsid w:val="00065840"/>
    <w:rsid w:val="00066020"/>
    <w:rsid w:val="00066343"/>
    <w:rsid w:val="00067618"/>
    <w:rsid w:val="0008081F"/>
    <w:rsid w:val="00080893"/>
    <w:rsid w:val="00081A71"/>
    <w:rsid w:val="00081A87"/>
    <w:rsid w:val="00083332"/>
    <w:rsid w:val="00083ECD"/>
    <w:rsid w:val="0008402F"/>
    <w:rsid w:val="00086066"/>
    <w:rsid w:val="0008698B"/>
    <w:rsid w:val="00086A39"/>
    <w:rsid w:val="00086DCE"/>
    <w:rsid w:val="00087213"/>
    <w:rsid w:val="00087356"/>
    <w:rsid w:val="000907A8"/>
    <w:rsid w:val="000910C1"/>
    <w:rsid w:val="00091554"/>
    <w:rsid w:val="00091CD8"/>
    <w:rsid w:val="00091D2E"/>
    <w:rsid w:val="00092BD5"/>
    <w:rsid w:val="00093B0A"/>
    <w:rsid w:val="00093B59"/>
    <w:rsid w:val="00093E4B"/>
    <w:rsid w:val="0009483C"/>
    <w:rsid w:val="00095717"/>
    <w:rsid w:val="00095C44"/>
    <w:rsid w:val="00096DC5"/>
    <w:rsid w:val="00097771"/>
    <w:rsid w:val="000A00B5"/>
    <w:rsid w:val="000A0B05"/>
    <w:rsid w:val="000A0C03"/>
    <w:rsid w:val="000A0F73"/>
    <w:rsid w:val="000A1690"/>
    <w:rsid w:val="000A17B8"/>
    <w:rsid w:val="000A1B3C"/>
    <w:rsid w:val="000A2B1E"/>
    <w:rsid w:val="000A2C8B"/>
    <w:rsid w:val="000A4700"/>
    <w:rsid w:val="000A79DF"/>
    <w:rsid w:val="000B2E81"/>
    <w:rsid w:val="000B357B"/>
    <w:rsid w:val="000B3790"/>
    <w:rsid w:val="000B47F4"/>
    <w:rsid w:val="000B49AC"/>
    <w:rsid w:val="000B4D5A"/>
    <w:rsid w:val="000B7464"/>
    <w:rsid w:val="000B7868"/>
    <w:rsid w:val="000B7C15"/>
    <w:rsid w:val="000B7CC9"/>
    <w:rsid w:val="000C0412"/>
    <w:rsid w:val="000C1435"/>
    <w:rsid w:val="000C1676"/>
    <w:rsid w:val="000C26F8"/>
    <w:rsid w:val="000C4F7D"/>
    <w:rsid w:val="000C53E0"/>
    <w:rsid w:val="000C58DF"/>
    <w:rsid w:val="000C74C4"/>
    <w:rsid w:val="000C79A8"/>
    <w:rsid w:val="000D1557"/>
    <w:rsid w:val="000D18F6"/>
    <w:rsid w:val="000D34EC"/>
    <w:rsid w:val="000D6C97"/>
    <w:rsid w:val="000E0199"/>
    <w:rsid w:val="000E0EBC"/>
    <w:rsid w:val="000E3248"/>
    <w:rsid w:val="000E41A2"/>
    <w:rsid w:val="000E5C5B"/>
    <w:rsid w:val="000E63B7"/>
    <w:rsid w:val="000F00C2"/>
    <w:rsid w:val="000F0619"/>
    <w:rsid w:val="000F0E6E"/>
    <w:rsid w:val="000F15D9"/>
    <w:rsid w:val="000F2EA8"/>
    <w:rsid w:val="000F3BBD"/>
    <w:rsid w:val="000F56CA"/>
    <w:rsid w:val="000F60E7"/>
    <w:rsid w:val="000F62A7"/>
    <w:rsid w:val="000F73A7"/>
    <w:rsid w:val="000F78C4"/>
    <w:rsid w:val="000F7BE7"/>
    <w:rsid w:val="001002F1"/>
    <w:rsid w:val="00101553"/>
    <w:rsid w:val="001017D7"/>
    <w:rsid w:val="00104A66"/>
    <w:rsid w:val="00105581"/>
    <w:rsid w:val="00105DD8"/>
    <w:rsid w:val="00106135"/>
    <w:rsid w:val="00107E2E"/>
    <w:rsid w:val="00110D9E"/>
    <w:rsid w:val="00110E96"/>
    <w:rsid w:val="001113DC"/>
    <w:rsid w:val="0011176C"/>
    <w:rsid w:val="00111A60"/>
    <w:rsid w:val="00112171"/>
    <w:rsid w:val="00112AA5"/>
    <w:rsid w:val="00112CCD"/>
    <w:rsid w:val="001146BC"/>
    <w:rsid w:val="001149D6"/>
    <w:rsid w:val="00115172"/>
    <w:rsid w:val="001153D8"/>
    <w:rsid w:val="001200EB"/>
    <w:rsid w:val="00120266"/>
    <w:rsid w:val="0012220B"/>
    <w:rsid w:val="00123240"/>
    <w:rsid w:val="00123E37"/>
    <w:rsid w:val="00124B29"/>
    <w:rsid w:val="00126DE8"/>
    <w:rsid w:val="00127A88"/>
    <w:rsid w:val="0013096B"/>
    <w:rsid w:val="001311CB"/>
    <w:rsid w:val="0013456F"/>
    <w:rsid w:val="00134DCE"/>
    <w:rsid w:val="00136119"/>
    <w:rsid w:val="00136372"/>
    <w:rsid w:val="00136490"/>
    <w:rsid w:val="0013756E"/>
    <w:rsid w:val="001377F6"/>
    <w:rsid w:val="0013787E"/>
    <w:rsid w:val="00140659"/>
    <w:rsid w:val="00140944"/>
    <w:rsid w:val="00140AFF"/>
    <w:rsid w:val="00142C79"/>
    <w:rsid w:val="00144CA5"/>
    <w:rsid w:val="0014557D"/>
    <w:rsid w:val="00150678"/>
    <w:rsid w:val="00150EDA"/>
    <w:rsid w:val="001510CE"/>
    <w:rsid w:val="001516CD"/>
    <w:rsid w:val="00151BE3"/>
    <w:rsid w:val="0015262B"/>
    <w:rsid w:val="00152636"/>
    <w:rsid w:val="00152CA8"/>
    <w:rsid w:val="00153591"/>
    <w:rsid w:val="0015389E"/>
    <w:rsid w:val="0015397F"/>
    <w:rsid w:val="001544A4"/>
    <w:rsid w:val="00154C38"/>
    <w:rsid w:val="0016092A"/>
    <w:rsid w:val="001625D3"/>
    <w:rsid w:val="001637CA"/>
    <w:rsid w:val="00163842"/>
    <w:rsid w:val="00164AD6"/>
    <w:rsid w:val="0016580C"/>
    <w:rsid w:val="00166EAC"/>
    <w:rsid w:val="001675DE"/>
    <w:rsid w:val="001679AA"/>
    <w:rsid w:val="0017132B"/>
    <w:rsid w:val="00172184"/>
    <w:rsid w:val="00172760"/>
    <w:rsid w:val="00172E06"/>
    <w:rsid w:val="00172FF1"/>
    <w:rsid w:val="00173606"/>
    <w:rsid w:val="00174952"/>
    <w:rsid w:val="0017548A"/>
    <w:rsid w:val="00176AB7"/>
    <w:rsid w:val="00176CBD"/>
    <w:rsid w:val="00177C7C"/>
    <w:rsid w:val="00177DE6"/>
    <w:rsid w:val="0018001A"/>
    <w:rsid w:val="001810E7"/>
    <w:rsid w:val="00181D07"/>
    <w:rsid w:val="00182368"/>
    <w:rsid w:val="00182988"/>
    <w:rsid w:val="0018350D"/>
    <w:rsid w:val="00184486"/>
    <w:rsid w:val="001848DE"/>
    <w:rsid w:val="00185E5A"/>
    <w:rsid w:val="001862DC"/>
    <w:rsid w:val="00186A0A"/>
    <w:rsid w:val="0019283F"/>
    <w:rsid w:val="00192966"/>
    <w:rsid w:val="00193982"/>
    <w:rsid w:val="00193C75"/>
    <w:rsid w:val="00193EFA"/>
    <w:rsid w:val="0019453D"/>
    <w:rsid w:val="00194771"/>
    <w:rsid w:val="0019496D"/>
    <w:rsid w:val="0019569B"/>
    <w:rsid w:val="00195DFE"/>
    <w:rsid w:val="00197237"/>
    <w:rsid w:val="001A09EF"/>
    <w:rsid w:val="001A2026"/>
    <w:rsid w:val="001A3CB1"/>
    <w:rsid w:val="001A49B0"/>
    <w:rsid w:val="001A741E"/>
    <w:rsid w:val="001B1706"/>
    <w:rsid w:val="001B18EF"/>
    <w:rsid w:val="001B264E"/>
    <w:rsid w:val="001B3979"/>
    <w:rsid w:val="001B4A6C"/>
    <w:rsid w:val="001B57C7"/>
    <w:rsid w:val="001B5D20"/>
    <w:rsid w:val="001B63A3"/>
    <w:rsid w:val="001B6C5C"/>
    <w:rsid w:val="001B7620"/>
    <w:rsid w:val="001B7D75"/>
    <w:rsid w:val="001B7E6A"/>
    <w:rsid w:val="001C09BB"/>
    <w:rsid w:val="001C135B"/>
    <w:rsid w:val="001C1AF4"/>
    <w:rsid w:val="001C4397"/>
    <w:rsid w:val="001C57F8"/>
    <w:rsid w:val="001C7B6B"/>
    <w:rsid w:val="001D094C"/>
    <w:rsid w:val="001D162C"/>
    <w:rsid w:val="001D172F"/>
    <w:rsid w:val="001D26C7"/>
    <w:rsid w:val="001D32D4"/>
    <w:rsid w:val="001D3858"/>
    <w:rsid w:val="001D3D76"/>
    <w:rsid w:val="001D58A7"/>
    <w:rsid w:val="001D6A4D"/>
    <w:rsid w:val="001D78B5"/>
    <w:rsid w:val="001E06D9"/>
    <w:rsid w:val="001E0764"/>
    <w:rsid w:val="001E09BB"/>
    <w:rsid w:val="001E337B"/>
    <w:rsid w:val="001E3402"/>
    <w:rsid w:val="001E3585"/>
    <w:rsid w:val="001E378F"/>
    <w:rsid w:val="001E3A5F"/>
    <w:rsid w:val="001E5022"/>
    <w:rsid w:val="001E6988"/>
    <w:rsid w:val="001E7B1B"/>
    <w:rsid w:val="001F0CAD"/>
    <w:rsid w:val="001F42B4"/>
    <w:rsid w:val="001F7CC2"/>
    <w:rsid w:val="002008FD"/>
    <w:rsid w:val="00202550"/>
    <w:rsid w:val="00202AD6"/>
    <w:rsid w:val="00202D05"/>
    <w:rsid w:val="0020335A"/>
    <w:rsid w:val="00203B10"/>
    <w:rsid w:val="002046D4"/>
    <w:rsid w:val="00205E4E"/>
    <w:rsid w:val="0020642C"/>
    <w:rsid w:val="0020761F"/>
    <w:rsid w:val="00207B8E"/>
    <w:rsid w:val="00210137"/>
    <w:rsid w:val="0021031C"/>
    <w:rsid w:val="002107EB"/>
    <w:rsid w:val="00211B7C"/>
    <w:rsid w:val="00211D5B"/>
    <w:rsid w:val="002137F2"/>
    <w:rsid w:val="00213FA7"/>
    <w:rsid w:val="00215823"/>
    <w:rsid w:val="00215B40"/>
    <w:rsid w:val="00215C01"/>
    <w:rsid w:val="00216B82"/>
    <w:rsid w:val="00217FB1"/>
    <w:rsid w:val="00220CFA"/>
    <w:rsid w:val="00220F6D"/>
    <w:rsid w:val="002211FC"/>
    <w:rsid w:val="00221617"/>
    <w:rsid w:val="0022180F"/>
    <w:rsid w:val="00222150"/>
    <w:rsid w:val="002223A4"/>
    <w:rsid w:val="002233AF"/>
    <w:rsid w:val="00223712"/>
    <w:rsid w:val="00223F67"/>
    <w:rsid w:val="00226428"/>
    <w:rsid w:val="00226F8D"/>
    <w:rsid w:val="002271A9"/>
    <w:rsid w:val="002301DF"/>
    <w:rsid w:val="00231137"/>
    <w:rsid w:val="00232079"/>
    <w:rsid w:val="0023219F"/>
    <w:rsid w:val="00232476"/>
    <w:rsid w:val="00233A35"/>
    <w:rsid w:val="0023478E"/>
    <w:rsid w:val="00234796"/>
    <w:rsid w:val="002351C3"/>
    <w:rsid w:val="00236266"/>
    <w:rsid w:val="002411E8"/>
    <w:rsid w:val="00242742"/>
    <w:rsid w:val="00243E68"/>
    <w:rsid w:val="002449D1"/>
    <w:rsid w:val="002456EB"/>
    <w:rsid w:val="002457F2"/>
    <w:rsid w:val="00245C6C"/>
    <w:rsid w:val="00247AA5"/>
    <w:rsid w:val="00247F5F"/>
    <w:rsid w:val="002501B6"/>
    <w:rsid w:val="0025061C"/>
    <w:rsid w:val="00250646"/>
    <w:rsid w:val="00250CA9"/>
    <w:rsid w:val="00250DDA"/>
    <w:rsid w:val="00251875"/>
    <w:rsid w:val="00251DAA"/>
    <w:rsid w:val="00252446"/>
    <w:rsid w:val="00252B01"/>
    <w:rsid w:val="00252D9D"/>
    <w:rsid w:val="002530AF"/>
    <w:rsid w:val="0025450C"/>
    <w:rsid w:val="00254876"/>
    <w:rsid w:val="0025576B"/>
    <w:rsid w:val="00255F5C"/>
    <w:rsid w:val="00256424"/>
    <w:rsid w:val="00256B07"/>
    <w:rsid w:val="002577AF"/>
    <w:rsid w:val="002602C6"/>
    <w:rsid w:val="00260DAD"/>
    <w:rsid w:val="0026158C"/>
    <w:rsid w:val="002617D7"/>
    <w:rsid w:val="00261F5A"/>
    <w:rsid w:val="0026323D"/>
    <w:rsid w:val="0026346A"/>
    <w:rsid w:val="00263A49"/>
    <w:rsid w:val="00265C88"/>
    <w:rsid w:val="0027095A"/>
    <w:rsid w:val="00272616"/>
    <w:rsid w:val="002727FB"/>
    <w:rsid w:val="00272CD4"/>
    <w:rsid w:val="0027417C"/>
    <w:rsid w:val="00274DE0"/>
    <w:rsid w:val="0027544F"/>
    <w:rsid w:val="002759BE"/>
    <w:rsid w:val="00276BDD"/>
    <w:rsid w:val="00276FE4"/>
    <w:rsid w:val="0027737D"/>
    <w:rsid w:val="00277B6B"/>
    <w:rsid w:val="00280D7C"/>
    <w:rsid w:val="00281104"/>
    <w:rsid w:val="00281392"/>
    <w:rsid w:val="002815C1"/>
    <w:rsid w:val="00281C63"/>
    <w:rsid w:val="00281DF2"/>
    <w:rsid w:val="00282161"/>
    <w:rsid w:val="002824B6"/>
    <w:rsid w:val="002834E6"/>
    <w:rsid w:val="00283C57"/>
    <w:rsid w:val="00286DDE"/>
    <w:rsid w:val="00287742"/>
    <w:rsid w:val="002879B1"/>
    <w:rsid w:val="00290A3E"/>
    <w:rsid w:val="00291BB9"/>
    <w:rsid w:val="00291C4A"/>
    <w:rsid w:val="0029276A"/>
    <w:rsid w:val="00292E3F"/>
    <w:rsid w:val="00294415"/>
    <w:rsid w:val="00294E55"/>
    <w:rsid w:val="00295C98"/>
    <w:rsid w:val="002961AD"/>
    <w:rsid w:val="00296843"/>
    <w:rsid w:val="00296AE5"/>
    <w:rsid w:val="00296F48"/>
    <w:rsid w:val="002973D5"/>
    <w:rsid w:val="0029743B"/>
    <w:rsid w:val="00297D05"/>
    <w:rsid w:val="002A0A33"/>
    <w:rsid w:val="002A22D3"/>
    <w:rsid w:val="002A23AA"/>
    <w:rsid w:val="002A270C"/>
    <w:rsid w:val="002A27F2"/>
    <w:rsid w:val="002A30D3"/>
    <w:rsid w:val="002A43D8"/>
    <w:rsid w:val="002A577F"/>
    <w:rsid w:val="002A6F33"/>
    <w:rsid w:val="002A76EB"/>
    <w:rsid w:val="002B0CFD"/>
    <w:rsid w:val="002B26E7"/>
    <w:rsid w:val="002B2E2E"/>
    <w:rsid w:val="002B441D"/>
    <w:rsid w:val="002B5B64"/>
    <w:rsid w:val="002B62A3"/>
    <w:rsid w:val="002B6ADA"/>
    <w:rsid w:val="002B75BE"/>
    <w:rsid w:val="002C0662"/>
    <w:rsid w:val="002C1D19"/>
    <w:rsid w:val="002C38CD"/>
    <w:rsid w:val="002D0826"/>
    <w:rsid w:val="002D2213"/>
    <w:rsid w:val="002D29AE"/>
    <w:rsid w:val="002D4012"/>
    <w:rsid w:val="002D5D54"/>
    <w:rsid w:val="002D66BC"/>
    <w:rsid w:val="002D6A9F"/>
    <w:rsid w:val="002D730E"/>
    <w:rsid w:val="002D7A96"/>
    <w:rsid w:val="002D7F43"/>
    <w:rsid w:val="002E07AF"/>
    <w:rsid w:val="002E0C6C"/>
    <w:rsid w:val="002E0E3A"/>
    <w:rsid w:val="002E1250"/>
    <w:rsid w:val="002E1B72"/>
    <w:rsid w:val="002E2476"/>
    <w:rsid w:val="002E2718"/>
    <w:rsid w:val="002E2D57"/>
    <w:rsid w:val="002E4D49"/>
    <w:rsid w:val="002E6BD7"/>
    <w:rsid w:val="002E6F2F"/>
    <w:rsid w:val="002E7460"/>
    <w:rsid w:val="002E7F29"/>
    <w:rsid w:val="002F1509"/>
    <w:rsid w:val="002F23C4"/>
    <w:rsid w:val="002F2560"/>
    <w:rsid w:val="002F2BE1"/>
    <w:rsid w:val="002F422E"/>
    <w:rsid w:val="002F4578"/>
    <w:rsid w:val="002F46A1"/>
    <w:rsid w:val="002F4B98"/>
    <w:rsid w:val="002F4C42"/>
    <w:rsid w:val="002F5A58"/>
    <w:rsid w:val="002F5C33"/>
    <w:rsid w:val="002F6BB7"/>
    <w:rsid w:val="002F71DE"/>
    <w:rsid w:val="002F73AC"/>
    <w:rsid w:val="00300159"/>
    <w:rsid w:val="00301052"/>
    <w:rsid w:val="0030137C"/>
    <w:rsid w:val="0030149F"/>
    <w:rsid w:val="00302A96"/>
    <w:rsid w:val="00303788"/>
    <w:rsid w:val="003037B9"/>
    <w:rsid w:val="00303FFF"/>
    <w:rsid w:val="0030483D"/>
    <w:rsid w:val="003048A7"/>
    <w:rsid w:val="00305EAE"/>
    <w:rsid w:val="00305F10"/>
    <w:rsid w:val="003063C2"/>
    <w:rsid w:val="00306F7D"/>
    <w:rsid w:val="00310905"/>
    <w:rsid w:val="00311C42"/>
    <w:rsid w:val="00313241"/>
    <w:rsid w:val="0031384D"/>
    <w:rsid w:val="00315333"/>
    <w:rsid w:val="00315D02"/>
    <w:rsid w:val="00315D46"/>
    <w:rsid w:val="0031783F"/>
    <w:rsid w:val="003207B0"/>
    <w:rsid w:val="00320C69"/>
    <w:rsid w:val="00321C7B"/>
    <w:rsid w:val="003246D1"/>
    <w:rsid w:val="0032560E"/>
    <w:rsid w:val="00325939"/>
    <w:rsid w:val="00325946"/>
    <w:rsid w:val="00326867"/>
    <w:rsid w:val="003276BF"/>
    <w:rsid w:val="00327CF8"/>
    <w:rsid w:val="00330B3A"/>
    <w:rsid w:val="00331450"/>
    <w:rsid w:val="00331A74"/>
    <w:rsid w:val="003324A5"/>
    <w:rsid w:val="003324D1"/>
    <w:rsid w:val="0033275C"/>
    <w:rsid w:val="00332782"/>
    <w:rsid w:val="00332EFC"/>
    <w:rsid w:val="0033300B"/>
    <w:rsid w:val="00333200"/>
    <w:rsid w:val="0033355C"/>
    <w:rsid w:val="003347FD"/>
    <w:rsid w:val="003355C0"/>
    <w:rsid w:val="00336B69"/>
    <w:rsid w:val="00336D9D"/>
    <w:rsid w:val="003373F9"/>
    <w:rsid w:val="003378F6"/>
    <w:rsid w:val="003379B9"/>
    <w:rsid w:val="0034091D"/>
    <w:rsid w:val="00343283"/>
    <w:rsid w:val="003432C6"/>
    <w:rsid w:val="00343C4A"/>
    <w:rsid w:val="00343D2A"/>
    <w:rsid w:val="00344D2B"/>
    <w:rsid w:val="00345388"/>
    <w:rsid w:val="0034585A"/>
    <w:rsid w:val="003466C0"/>
    <w:rsid w:val="00347152"/>
    <w:rsid w:val="003471CB"/>
    <w:rsid w:val="00347466"/>
    <w:rsid w:val="0034756A"/>
    <w:rsid w:val="00352BE9"/>
    <w:rsid w:val="003545A2"/>
    <w:rsid w:val="00354EF8"/>
    <w:rsid w:val="0035500B"/>
    <w:rsid w:val="003550A4"/>
    <w:rsid w:val="0035520E"/>
    <w:rsid w:val="00360493"/>
    <w:rsid w:val="00360665"/>
    <w:rsid w:val="00360BB8"/>
    <w:rsid w:val="00360C7A"/>
    <w:rsid w:val="003611CD"/>
    <w:rsid w:val="003611FA"/>
    <w:rsid w:val="00361539"/>
    <w:rsid w:val="0036181B"/>
    <w:rsid w:val="00362A15"/>
    <w:rsid w:val="00364BA3"/>
    <w:rsid w:val="00366EC5"/>
    <w:rsid w:val="00370836"/>
    <w:rsid w:val="00370B9E"/>
    <w:rsid w:val="00371BF9"/>
    <w:rsid w:val="003723AE"/>
    <w:rsid w:val="00373786"/>
    <w:rsid w:val="00373A48"/>
    <w:rsid w:val="00374521"/>
    <w:rsid w:val="003758A5"/>
    <w:rsid w:val="0037741A"/>
    <w:rsid w:val="00377466"/>
    <w:rsid w:val="003802C6"/>
    <w:rsid w:val="00380514"/>
    <w:rsid w:val="00382A6F"/>
    <w:rsid w:val="0038365E"/>
    <w:rsid w:val="003852F0"/>
    <w:rsid w:val="0038560A"/>
    <w:rsid w:val="003877DE"/>
    <w:rsid w:val="00390234"/>
    <w:rsid w:val="00391B8B"/>
    <w:rsid w:val="00395A78"/>
    <w:rsid w:val="00395A7E"/>
    <w:rsid w:val="0039646E"/>
    <w:rsid w:val="003964C7"/>
    <w:rsid w:val="00396D04"/>
    <w:rsid w:val="003A06A8"/>
    <w:rsid w:val="003A0FC7"/>
    <w:rsid w:val="003A2118"/>
    <w:rsid w:val="003A2809"/>
    <w:rsid w:val="003A3B72"/>
    <w:rsid w:val="003A4CEF"/>
    <w:rsid w:val="003A4D2B"/>
    <w:rsid w:val="003A5862"/>
    <w:rsid w:val="003A7CFA"/>
    <w:rsid w:val="003B0C86"/>
    <w:rsid w:val="003B0CF6"/>
    <w:rsid w:val="003B124A"/>
    <w:rsid w:val="003B1462"/>
    <w:rsid w:val="003B2198"/>
    <w:rsid w:val="003B2F02"/>
    <w:rsid w:val="003B45A2"/>
    <w:rsid w:val="003B559C"/>
    <w:rsid w:val="003B692F"/>
    <w:rsid w:val="003B7708"/>
    <w:rsid w:val="003B7DDF"/>
    <w:rsid w:val="003C14DA"/>
    <w:rsid w:val="003C2BC8"/>
    <w:rsid w:val="003C3EDC"/>
    <w:rsid w:val="003C4E0D"/>
    <w:rsid w:val="003C5CE7"/>
    <w:rsid w:val="003C62C5"/>
    <w:rsid w:val="003C71EC"/>
    <w:rsid w:val="003C7941"/>
    <w:rsid w:val="003D2635"/>
    <w:rsid w:val="003E0389"/>
    <w:rsid w:val="003E09CA"/>
    <w:rsid w:val="003E14BB"/>
    <w:rsid w:val="003E2BD0"/>
    <w:rsid w:val="003E37A9"/>
    <w:rsid w:val="003E429A"/>
    <w:rsid w:val="003E433E"/>
    <w:rsid w:val="003E483A"/>
    <w:rsid w:val="003E4E2C"/>
    <w:rsid w:val="003E52C9"/>
    <w:rsid w:val="003E63B5"/>
    <w:rsid w:val="003E64A7"/>
    <w:rsid w:val="003E66FA"/>
    <w:rsid w:val="003E6E71"/>
    <w:rsid w:val="003E7578"/>
    <w:rsid w:val="003E75C9"/>
    <w:rsid w:val="003E79A2"/>
    <w:rsid w:val="003E79F2"/>
    <w:rsid w:val="003F0199"/>
    <w:rsid w:val="003F0868"/>
    <w:rsid w:val="003F213F"/>
    <w:rsid w:val="003F285D"/>
    <w:rsid w:val="003F4087"/>
    <w:rsid w:val="003F5B76"/>
    <w:rsid w:val="003F5D10"/>
    <w:rsid w:val="003F65FD"/>
    <w:rsid w:val="003F6BCF"/>
    <w:rsid w:val="003F6CD1"/>
    <w:rsid w:val="003F7815"/>
    <w:rsid w:val="0040086F"/>
    <w:rsid w:val="00400BA7"/>
    <w:rsid w:val="00400E05"/>
    <w:rsid w:val="00401538"/>
    <w:rsid w:val="00401D4C"/>
    <w:rsid w:val="00402EF2"/>
    <w:rsid w:val="0040469A"/>
    <w:rsid w:val="00405794"/>
    <w:rsid w:val="00407F47"/>
    <w:rsid w:val="00410840"/>
    <w:rsid w:val="00411C9A"/>
    <w:rsid w:val="00412BB3"/>
    <w:rsid w:val="00412F73"/>
    <w:rsid w:val="00413044"/>
    <w:rsid w:val="00413587"/>
    <w:rsid w:val="00415011"/>
    <w:rsid w:val="00415E66"/>
    <w:rsid w:val="00416C5C"/>
    <w:rsid w:val="004230E8"/>
    <w:rsid w:val="00423694"/>
    <w:rsid w:val="00424901"/>
    <w:rsid w:val="00426ED9"/>
    <w:rsid w:val="00431A46"/>
    <w:rsid w:val="00431AFC"/>
    <w:rsid w:val="004329DC"/>
    <w:rsid w:val="004337C0"/>
    <w:rsid w:val="00433EA7"/>
    <w:rsid w:val="0043435A"/>
    <w:rsid w:val="00434E4F"/>
    <w:rsid w:val="00435520"/>
    <w:rsid w:val="00436857"/>
    <w:rsid w:val="00437C67"/>
    <w:rsid w:val="004409A6"/>
    <w:rsid w:val="00440EB2"/>
    <w:rsid w:val="004410B9"/>
    <w:rsid w:val="004417B6"/>
    <w:rsid w:val="00441C2D"/>
    <w:rsid w:val="004447A8"/>
    <w:rsid w:val="0044583C"/>
    <w:rsid w:val="00445AA4"/>
    <w:rsid w:val="00447905"/>
    <w:rsid w:val="0045008D"/>
    <w:rsid w:val="0045068C"/>
    <w:rsid w:val="00450937"/>
    <w:rsid w:val="00451DCC"/>
    <w:rsid w:val="00451EC9"/>
    <w:rsid w:val="00452A6B"/>
    <w:rsid w:val="00452DDC"/>
    <w:rsid w:val="004544E5"/>
    <w:rsid w:val="00454719"/>
    <w:rsid w:val="00454839"/>
    <w:rsid w:val="00454AB3"/>
    <w:rsid w:val="00454F5B"/>
    <w:rsid w:val="0045672B"/>
    <w:rsid w:val="00456D63"/>
    <w:rsid w:val="004578DA"/>
    <w:rsid w:val="0046066C"/>
    <w:rsid w:val="00460FD6"/>
    <w:rsid w:val="004617BA"/>
    <w:rsid w:val="004629BE"/>
    <w:rsid w:val="00462E54"/>
    <w:rsid w:val="00463753"/>
    <w:rsid w:val="00463A03"/>
    <w:rsid w:val="00464348"/>
    <w:rsid w:val="004645F1"/>
    <w:rsid w:val="00464938"/>
    <w:rsid w:val="004652E3"/>
    <w:rsid w:val="00465F29"/>
    <w:rsid w:val="00466482"/>
    <w:rsid w:val="00470E87"/>
    <w:rsid w:val="00472FDB"/>
    <w:rsid w:val="0047586A"/>
    <w:rsid w:val="004765D7"/>
    <w:rsid w:val="004803B5"/>
    <w:rsid w:val="00481216"/>
    <w:rsid w:val="00481287"/>
    <w:rsid w:val="00481C88"/>
    <w:rsid w:val="00482274"/>
    <w:rsid w:val="00483525"/>
    <w:rsid w:val="00483C41"/>
    <w:rsid w:val="00484232"/>
    <w:rsid w:val="004859CC"/>
    <w:rsid w:val="0048766A"/>
    <w:rsid w:val="00490F55"/>
    <w:rsid w:val="004912B6"/>
    <w:rsid w:val="00493D1A"/>
    <w:rsid w:val="00494557"/>
    <w:rsid w:val="00495678"/>
    <w:rsid w:val="00495F79"/>
    <w:rsid w:val="00495FE5"/>
    <w:rsid w:val="00496C59"/>
    <w:rsid w:val="00497730"/>
    <w:rsid w:val="004A03E5"/>
    <w:rsid w:val="004A09F4"/>
    <w:rsid w:val="004A22BA"/>
    <w:rsid w:val="004A2B6B"/>
    <w:rsid w:val="004A30E6"/>
    <w:rsid w:val="004A3ACE"/>
    <w:rsid w:val="004A4A49"/>
    <w:rsid w:val="004A5564"/>
    <w:rsid w:val="004A596A"/>
    <w:rsid w:val="004B19EE"/>
    <w:rsid w:val="004B36E1"/>
    <w:rsid w:val="004B3750"/>
    <w:rsid w:val="004B5AAC"/>
    <w:rsid w:val="004B5D15"/>
    <w:rsid w:val="004B7BBE"/>
    <w:rsid w:val="004C0376"/>
    <w:rsid w:val="004C10FD"/>
    <w:rsid w:val="004C2123"/>
    <w:rsid w:val="004C2EAF"/>
    <w:rsid w:val="004C3222"/>
    <w:rsid w:val="004C4748"/>
    <w:rsid w:val="004C494E"/>
    <w:rsid w:val="004C506D"/>
    <w:rsid w:val="004C5B7C"/>
    <w:rsid w:val="004C6041"/>
    <w:rsid w:val="004C6085"/>
    <w:rsid w:val="004C6161"/>
    <w:rsid w:val="004C7265"/>
    <w:rsid w:val="004C7968"/>
    <w:rsid w:val="004D1AA9"/>
    <w:rsid w:val="004D2578"/>
    <w:rsid w:val="004D2C0B"/>
    <w:rsid w:val="004D32CA"/>
    <w:rsid w:val="004D44D6"/>
    <w:rsid w:val="004D497D"/>
    <w:rsid w:val="004D6159"/>
    <w:rsid w:val="004D6F4C"/>
    <w:rsid w:val="004D7C99"/>
    <w:rsid w:val="004D7F8F"/>
    <w:rsid w:val="004E2560"/>
    <w:rsid w:val="004E29AD"/>
    <w:rsid w:val="004E2E57"/>
    <w:rsid w:val="004E3127"/>
    <w:rsid w:val="004E3A2A"/>
    <w:rsid w:val="004E46FC"/>
    <w:rsid w:val="004E6C64"/>
    <w:rsid w:val="004F0768"/>
    <w:rsid w:val="004F0A73"/>
    <w:rsid w:val="004F2C2E"/>
    <w:rsid w:val="004F3CEB"/>
    <w:rsid w:val="004F3D48"/>
    <w:rsid w:val="004F43C0"/>
    <w:rsid w:val="004F4799"/>
    <w:rsid w:val="004F4F8F"/>
    <w:rsid w:val="004F5485"/>
    <w:rsid w:val="004F5BC5"/>
    <w:rsid w:val="004F65E5"/>
    <w:rsid w:val="0050042D"/>
    <w:rsid w:val="0050096E"/>
    <w:rsid w:val="00500DAE"/>
    <w:rsid w:val="00502055"/>
    <w:rsid w:val="005034FB"/>
    <w:rsid w:val="0050477F"/>
    <w:rsid w:val="00504B8E"/>
    <w:rsid w:val="00504FF7"/>
    <w:rsid w:val="00505498"/>
    <w:rsid w:val="00506BB8"/>
    <w:rsid w:val="00506E53"/>
    <w:rsid w:val="00506ECF"/>
    <w:rsid w:val="00507014"/>
    <w:rsid w:val="005100CA"/>
    <w:rsid w:val="005102F0"/>
    <w:rsid w:val="00510575"/>
    <w:rsid w:val="00511055"/>
    <w:rsid w:val="00511506"/>
    <w:rsid w:val="00511783"/>
    <w:rsid w:val="0051197D"/>
    <w:rsid w:val="0051274B"/>
    <w:rsid w:val="005127BB"/>
    <w:rsid w:val="005129CB"/>
    <w:rsid w:val="00512AD4"/>
    <w:rsid w:val="00513554"/>
    <w:rsid w:val="00514592"/>
    <w:rsid w:val="0051461F"/>
    <w:rsid w:val="00514E10"/>
    <w:rsid w:val="0051567B"/>
    <w:rsid w:val="00516455"/>
    <w:rsid w:val="00516FFF"/>
    <w:rsid w:val="00517539"/>
    <w:rsid w:val="00517AA0"/>
    <w:rsid w:val="005205B1"/>
    <w:rsid w:val="0052232B"/>
    <w:rsid w:val="00522967"/>
    <w:rsid w:val="00522A37"/>
    <w:rsid w:val="00523A4B"/>
    <w:rsid w:val="0052409E"/>
    <w:rsid w:val="005242B5"/>
    <w:rsid w:val="0052459D"/>
    <w:rsid w:val="00524667"/>
    <w:rsid w:val="00524978"/>
    <w:rsid w:val="00527701"/>
    <w:rsid w:val="00530B78"/>
    <w:rsid w:val="00531EC6"/>
    <w:rsid w:val="00532EC2"/>
    <w:rsid w:val="00533D3E"/>
    <w:rsid w:val="00534201"/>
    <w:rsid w:val="0053442F"/>
    <w:rsid w:val="005347F8"/>
    <w:rsid w:val="00534CE5"/>
    <w:rsid w:val="00536A15"/>
    <w:rsid w:val="005373B9"/>
    <w:rsid w:val="00537573"/>
    <w:rsid w:val="00540871"/>
    <w:rsid w:val="00540C43"/>
    <w:rsid w:val="00540F55"/>
    <w:rsid w:val="00541C8D"/>
    <w:rsid w:val="00542313"/>
    <w:rsid w:val="005431D2"/>
    <w:rsid w:val="00543637"/>
    <w:rsid w:val="005447A8"/>
    <w:rsid w:val="005452FF"/>
    <w:rsid w:val="005476CD"/>
    <w:rsid w:val="0054791A"/>
    <w:rsid w:val="00547B3C"/>
    <w:rsid w:val="0055089C"/>
    <w:rsid w:val="00550AB6"/>
    <w:rsid w:val="005520A5"/>
    <w:rsid w:val="00553524"/>
    <w:rsid w:val="00553AC1"/>
    <w:rsid w:val="00555036"/>
    <w:rsid w:val="00555414"/>
    <w:rsid w:val="00556DB3"/>
    <w:rsid w:val="00557D61"/>
    <w:rsid w:val="005602C9"/>
    <w:rsid w:val="00560D51"/>
    <w:rsid w:val="00561675"/>
    <w:rsid w:val="0056289C"/>
    <w:rsid w:val="005636DF"/>
    <w:rsid w:val="005644A8"/>
    <w:rsid w:val="0056548B"/>
    <w:rsid w:val="005654AB"/>
    <w:rsid w:val="00566B5C"/>
    <w:rsid w:val="0056759E"/>
    <w:rsid w:val="00567986"/>
    <w:rsid w:val="00572C32"/>
    <w:rsid w:val="005740D8"/>
    <w:rsid w:val="00574ED1"/>
    <w:rsid w:val="005764DE"/>
    <w:rsid w:val="00576D9C"/>
    <w:rsid w:val="005774B3"/>
    <w:rsid w:val="005777EA"/>
    <w:rsid w:val="00577BC6"/>
    <w:rsid w:val="005803D0"/>
    <w:rsid w:val="0058055C"/>
    <w:rsid w:val="005837E3"/>
    <w:rsid w:val="005856CD"/>
    <w:rsid w:val="0059007F"/>
    <w:rsid w:val="0059079D"/>
    <w:rsid w:val="00591A5F"/>
    <w:rsid w:val="005923A0"/>
    <w:rsid w:val="005928CA"/>
    <w:rsid w:val="00592F68"/>
    <w:rsid w:val="005932D6"/>
    <w:rsid w:val="00594299"/>
    <w:rsid w:val="00594ED3"/>
    <w:rsid w:val="00595F5B"/>
    <w:rsid w:val="00595FF0"/>
    <w:rsid w:val="0059667B"/>
    <w:rsid w:val="00596A5F"/>
    <w:rsid w:val="00596EDF"/>
    <w:rsid w:val="005975CD"/>
    <w:rsid w:val="005A05A8"/>
    <w:rsid w:val="005A1361"/>
    <w:rsid w:val="005A185F"/>
    <w:rsid w:val="005A2DDA"/>
    <w:rsid w:val="005A339E"/>
    <w:rsid w:val="005A36A2"/>
    <w:rsid w:val="005A5021"/>
    <w:rsid w:val="005A5171"/>
    <w:rsid w:val="005B0460"/>
    <w:rsid w:val="005B1557"/>
    <w:rsid w:val="005B186E"/>
    <w:rsid w:val="005B18E9"/>
    <w:rsid w:val="005B2DCF"/>
    <w:rsid w:val="005B3107"/>
    <w:rsid w:val="005B3704"/>
    <w:rsid w:val="005B50A0"/>
    <w:rsid w:val="005B5BA3"/>
    <w:rsid w:val="005B6A3B"/>
    <w:rsid w:val="005C08D5"/>
    <w:rsid w:val="005C127D"/>
    <w:rsid w:val="005C374A"/>
    <w:rsid w:val="005C3971"/>
    <w:rsid w:val="005C3ECF"/>
    <w:rsid w:val="005C40F6"/>
    <w:rsid w:val="005C485D"/>
    <w:rsid w:val="005C4F7D"/>
    <w:rsid w:val="005C549A"/>
    <w:rsid w:val="005C5AC1"/>
    <w:rsid w:val="005C6425"/>
    <w:rsid w:val="005C7E5E"/>
    <w:rsid w:val="005D093E"/>
    <w:rsid w:val="005D28A5"/>
    <w:rsid w:val="005D32CC"/>
    <w:rsid w:val="005D39BB"/>
    <w:rsid w:val="005D64C4"/>
    <w:rsid w:val="005D6890"/>
    <w:rsid w:val="005E0874"/>
    <w:rsid w:val="005E0AEB"/>
    <w:rsid w:val="005E1C2C"/>
    <w:rsid w:val="005E21F0"/>
    <w:rsid w:val="005E3AA4"/>
    <w:rsid w:val="005E3E55"/>
    <w:rsid w:val="005F03A2"/>
    <w:rsid w:val="005F1517"/>
    <w:rsid w:val="005F5888"/>
    <w:rsid w:val="005F6C99"/>
    <w:rsid w:val="005F6E01"/>
    <w:rsid w:val="00600F60"/>
    <w:rsid w:val="00601489"/>
    <w:rsid w:val="00601783"/>
    <w:rsid w:val="006046E4"/>
    <w:rsid w:val="00604CD1"/>
    <w:rsid w:val="00605425"/>
    <w:rsid w:val="00605639"/>
    <w:rsid w:val="00605E07"/>
    <w:rsid w:val="00606608"/>
    <w:rsid w:val="00606C43"/>
    <w:rsid w:val="00607182"/>
    <w:rsid w:val="0061075E"/>
    <w:rsid w:val="0061191D"/>
    <w:rsid w:val="00612A1B"/>
    <w:rsid w:val="0061308D"/>
    <w:rsid w:val="00613743"/>
    <w:rsid w:val="006137E1"/>
    <w:rsid w:val="00613DD5"/>
    <w:rsid w:val="00613F2E"/>
    <w:rsid w:val="00614279"/>
    <w:rsid w:val="00615555"/>
    <w:rsid w:val="006157CF"/>
    <w:rsid w:val="00616878"/>
    <w:rsid w:val="00617353"/>
    <w:rsid w:val="0061754D"/>
    <w:rsid w:val="00620643"/>
    <w:rsid w:val="0062193A"/>
    <w:rsid w:val="00621D7C"/>
    <w:rsid w:val="00621E32"/>
    <w:rsid w:val="00622412"/>
    <w:rsid w:val="0062274D"/>
    <w:rsid w:val="00623194"/>
    <w:rsid w:val="006235D9"/>
    <w:rsid w:val="00623729"/>
    <w:rsid w:val="00623ACE"/>
    <w:rsid w:val="0062434F"/>
    <w:rsid w:val="00624676"/>
    <w:rsid w:val="0062482E"/>
    <w:rsid w:val="0062514D"/>
    <w:rsid w:val="00625E6C"/>
    <w:rsid w:val="0062655C"/>
    <w:rsid w:val="00626B25"/>
    <w:rsid w:val="006309E3"/>
    <w:rsid w:val="006323D4"/>
    <w:rsid w:val="006324BC"/>
    <w:rsid w:val="0063338D"/>
    <w:rsid w:val="00634AD7"/>
    <w:rsid w:val="00634BB9"/>
    <w:rsid w:val="006350D8"/>
    <w:rsid w:val="0063588A"/>
    <w:rsid w:val="006358EF"/>
    <w:rsid w:val="00636C38"/>
    <w:rsid w:val="006412B2"/>
    <w:rsid w:val="006414EB"/>
    <w:rsid w:val="0064151C"/>
    <w:rsid w:val="006415FF"/>
    <w:rsid w:val="00641D69"/>
    <w:rsid w:val="00641F1B"/>
    <w:rsid w:val="0064484A"/>
    <w:rsid w:val="00644E10"/>
    <w:rsid w:val="00644F02"/>
    <w:rsid w:val="006455F1"/>
    <w:rsid w:val="00645720"/>
    <w:rsid w:val="0064588C"/>
    <w:rsid w:val="006502BF"/>
    <w:rsid w:val="00650DBA"/>
    <w:rsid w:val="00652F23"/>
    <w:rsid w:val="0065308E"/>
    <w:rsid w:val="0065435E"/>
    <w:rsid w:val="006557D8"/>
    <w:rsid w:val="0065629C"/>
    <w:rsid w:val="00656832"/>
    <w:rsid w:val="00660C43"/>
    <w:rsid w:val="00662D1F"/>
    <w:rsid w:val="00664787"/>
    <w:rsid w:val="0066557D"/>
    <w:rsid w:val="00666715"/>
    <w:rsid w:val="00666BD9"/>
    <w:rsid w:val="00666C2C"/>
    <w:rsid w:val="00667EC9"/>
    <w:rsid w:val="0067116E"/>
    <w:rsid w:val="006715D5"/>
    <w:rsid w:val="00671FC5"/>
    <w:rsid w:val="00672008"/>
    <w:rsid w:val="00672CB8"/>
    <w:rsid w:val="006734B0"/>
    <w:rsid w:val="0067455A"/>
    <w:rsid w:val="006746FE"/>
    <w:rsid w:val="00674C20"/>
    <w:rsid w:val="0067509C"/>
    <w:rsid w:val="006753ED"/>
    <w:rsid w:val="00675B9E"/>
    <w:rsid w:val="006774FF"/>
    <w:rsid w:val="00680AA1"/>
    <w:rsid w:val="00681B29"/>
    <w:rsid w:val="00682192"/>
    <w:rsid w:val="0068270D"/>
    <w:rsid w:val="00687644"/>
    <w:rsid w:val="0068769A"/>
    <w:rsid w:val="0069217A"/>
    <w:rsid w:val="00692FF5"/>
    <w:rsid w:val="006931CE"/>
    <w:rsid w:val="00693D59"/>
    <w:rsid w:val="00695099"/>
    <w:rsid w:val="006957DB"/>
    <w:rsid w:val="006A0BAB"/>
    <w:rsid w:val="006A188B"/>
    <w:rsid w:val="006A1FA6"/>
    <w:rsid w:val="006A4268"/>
    <w:rsid w:val="006A521A"/>
    <w:rsid w:val="006A5537"/>
    <w:rsid w:val="006A66BA"/>
    <w:rsid w:val="006A6A75"/>
    <w:rsid w:val="006A7024"/>
    <w:rsid w:val="006A751A"/>
    <w:rsid w:val="006A7788"/>
    <w:rsid w:val="006B323E"/>
    <w:rsid w:val="006B3789"/>
    <w:rsid w:val="006B459A"/>
    <w:rsid w:val="006B6167"/>
    <w:rsid w:val="006B6CEF"/>
    <w:rsid w:val="006B7DE1"/>
    <w:rsid w:val="006C03CE"/>
    <w:rsid w:val="006C0870"/>
    <w:rsid w:val="006C11C5"/>
    <w:rsid w:val="006C1697"/>
    <w:rsid w:val="006C195F"/>
    <w:rsid w:val="006C29CC"/>
    <w:rsid w:val="006C3029"/>
    <w:rsid w:val="006C463B"/>
    <w:rsid w:val="006C4C40"/>
    <w:rsid w:val="006C5A0D"/>
    <w:rsid w:val="006C7FB3"/>
    <w:rsid w:val="006D018C"/>
    <w:rsid w:val="006D1275"/>
    <w:rsid w:val="006D23F6"/>
    <w:rsid w:val="006D252B"/>
    <w:rsid w:val="006D2FC5"/>
    <w:rsid w:val="006D5D9C"/>
    <w:rsid w:val="006D730B"/>
    <w:rsid w:val="006D7363"/>
    <w:rsid w:val="006E03CA"/>
    <w:rsid w:val="006E0B1B"/>
    <w:rsid w:val="006E4A37"/>
    <w:rsid w:val="006E5D87"/>
    <w:rsid w:val="006E64DA"/>
    <w:rsid w:val="006E6D3D"/>
    <w:rsid w:val="006E7B63"/>
    <w:rsid w:val="006F0ACA"/>
    <w:rsid w:val="006F0DD5"/>
    <w:rsid w:val="006F184E"/>
    <w:rsid w:val="006F5FE7"/>
    <w:rsid w:val="006F7063"/>
    <w:rsid w:val="006F7424"/>
    <w:rsid w:val="006F7DDE"/>
    <w:rsid w:val="00700CFB"/>
    <w:rsid w:val="007013E1"/>
    <w:rsid w:val="00701E2C"/>
    <w:rsid w:val="00703580"/>
    <w:rsid w:val="007039EE"/>
    <w:rsid w:val="0070410B"/>
    <w:rsid w:val="00704204"/>
    <w:rsid w:val="00704DCB"/>
    <w:rsid w:val="0070708B"/>
    <w:rsid w:val="00707664"/>
    <w:rsid w:val="00712323"/>
    <w:rsid w:val="00712F13"/>
    <w:rsid w:val="00713118"/>
    <w:rsid w:val="007134F5"/>
    <w:rsid w:val="007137AD"/>
    <w:rsid w:val="00713E17"/>
    <w:rsid w:val="0071412A"/>
    <w:rsid w:val="00714E47"/>
    <w:rsid w:val="007200A8"/>
    <w:rsid w:val="0072090C"/>
    <w:rsid w:val="007217D1"/>
    <w:rsid w:val="0072185E"/>
    <w:rsid w:val="007218C9"/>
    <w:rsid w:val="00721FC9"/>
    <w:rsid w:val="007222EA"/>
    <w:rsid w:val="00722502"/>
    <w:rsid w:val="00722923"/>
    <w:rsid w:val="00725D98"/>
    <w:rsid w:val="00725E33"/>
    <w:rsid w:val="00730B59"/>
    <w:rsid w:val="00731DCD"/>
    <w:rsid w:val="00732487"/>
    <w:rsid w:val="00733D0B"/>
    <w:rsid w:val="007344C5"/>
    <w:rsid w:val="0073451F"/>
    <w:rsid w:val="00734685"/>
    <w:rsid w:val="0073472E"/>
    <w:rsid w:val="007360D2"/>
    <w:rsid w:val="007376C8"/>
    <w:rsid w:val="0074088D"/>
    <w:rsid w:val="00741BF7"/>
    <w:rsid w:val="0074472B"/>
    <w:rsid w:val="00744DDA"/>
    <w:rsid w:val="00746C5D"/>
    <w:rsid w:val="00746F91"/>
    <w:rsid w:val="0075114A"/>
    <w:rsid w:val="00751541"/>
    <w:rsid w:val="00752B98"/>
    <w:rsid w:val="00753DDA"/>
    <w:rsid w:val="00754461"/>
    <w:rsid w:val="007544D8"/>
    <w:rsid w:val="00755976"/>
    <w:rsid w:val="0075609F"/>
    <w:rsid w:val="00756BE0"/>
    <w:rsid w:val="007578A5"/>
    <w:rsid w:val="007579AF"/>
    <w:rsid w:val="007609AE"/>
    <w:rsid w:val="00760D09"/>
    <w:rsid w:val="0076281F"/>
    <w:rsid w:val="007629BB"/>
    <w:rsid w:val="00763627"/>
    <w:rsid w:val="00764E1F"/>
    <w:rsid w:val="007658F7"/>
    <w:rsid w:val="00765E7D"/>
    <w:rsid w:val="0076601B"/>
    <w:rsid w:val="00766276"/>
    <w:rsid w:val="00766617"/>
    <w:rsid w:val="00766E33"/>
    <w:rsid w:val="00770BE6"/>
    <w:rsid w:val="0077243C"/>
    <w:rsid w:val="007724E8"/>
    <w:rsid w:val="00773310"/>
    <w:rsid w:val="00774DBC"/>
    <w:rsid w:val="007758E4"/>
    <w:rsid w:val="007771AF"/>
    <w:rsid w:val="007776D9"/>
    <w:rsid w:val="00777DD4"/>
    <w:rsid w:val="00780ECE"/>
    <w:rsid w:val="00781364"/>
    <w:rsid w:val="00782EAA"/>
    <w:rsid w:val="007832C2"/>
    <w:rsid w:val="00784214"/>
    <w:rsid w:val="007842BB"/>
    <w:rsid w:val="00784938"/>
    <w:rsid w:val="00786B0C"/>
    <w:rsid w:val="00787145"/>
    <w:rsid w:val="00787864"/>
    <w:rsid w:val="00791702"/>
    <w:rsid w:val="0079216A"/>
    <w:rsid w:val="00793B83"/>
    <w:rsid w:val="0079508E"/>
    <w:rsid w:val="00795BAE"/>
    <w:rsid w:val="0079692F"/>
    <w:rsid w:val="00796C8C"/>
    <w:rsid w:val="0079708D"/>
    <w:rsid w:val="00797B6E"/>
    <w:rsid w:val="00797BE5"/>
    <w:rsid w:val="00797D35"/>
    <w:rsid w:val="007A14B5"/>
    <w:rsid w:val="007A25DB"/>
    <w:rsid w:val="007A27ED"/>
    <w:rsid w:val="007A4F6C"/>
    <w:rsid w:val="007A54B7"/>
    <w:rsid w:val="007A5A41"/>
    <w:rsid w:val="007A69A2"/>
    <w:rsid w:val="007A6B53"/>
    <w:rsid w:val="007A7BB3"/>
    <w:rsid w:val="007B295A"/>
    <w:rsid w:val="007B2EF9"/>
    <w:rsid w:val="007B2FF3"/>
    <w:rsid w:val="007B5BEB"/>
    <w:rsid w:val="007C0522"/>
    <w:rsid w:val="007C0DB2"/>
    <w:rsid w:val="007C12C6"/>
    <w:rsid w:val="007C1B12"/>
    <w:rsid w:val="007C1F50"/>
    <w:rsid w:val="007C240F"/>
    <w:rsid w:val="007C2BA5"/>
    <w:rsid w:val="007C2CB1"/>
    <w:rsid w:val="007C38FB"/>
    <w:rsid w:val="007C3956"/>
    <w:rsid w:val="007C4707"/>
    <w:rsid w:val="007C4A2F"/>
    <w:rsid w:val="007C4B8F"/>
    <w:rsid w:val="007C616D"/>
    <w:rsid w:val="007C79C4"/>
    <w:rsid w:val="007C7D0C"/>
    <w:rsid w:val="007D0FF4"/>
    <w:rsid w:val="007D262A"/>
    <w:rsid w:val="007D2EE5"/>
    <w:rsid w:val="007D334C"/>
    <w:rsid w:val="007D3B4C"/>
    <w:rsid w:val="007D433D"/>
    <w:rsid w:val="007D43A6"/>
    <w:rsid w:val="007D5E7D"/>
    <w:rsid w:val="007D75BC"/>
    <w:rsid w:val="007D79A7"/>
    <w:rsid w:val="007E1399"/>
    <w:rsid w:val="007E36C9"/>
    <w:rsid w:val="007E39B6"/>
    <w:rsid w:val="007E4C0A"/>
    <w:rsid w:val="007E7351"/>
    <w:rsid w:val="007E74E9"/>
    <w:rsid w:val="007E76B3"/>
    <w:rsid w:val="007F02D4"/>
    <w:rsid w:val="007F090E"/>
    <w:rsid w:val="007F10B8"/>
    <w:rsid w:val="007F10F6"/>
    <w:rsid w:val="007F1773"/>
    <w:rsid w:val="007F1F9D"/>
    <w:rsid w:val="007F5116"/>
    <w:rsid w:val="007F5AE8"/>
    <w:rsid w:val="007F6774"/>
    <w:rsid w:val="007F6863"/>
    <w:rsid w:val="007F6BFB"/>
    <w:rsid w:val="007F75A9"/>
    <w:rsid w:val="00801986"/>
    <w:rsid w:val="008024B9"/>
    <w:rsid w:val="00802546"/>
    <w:rsid w:val="00802A36"/>
    <w:rsid w:val="00802FF3"/>
    <w:rsid w:val="00803242"/>
    <w:rsid w:val="0080409D"/>
    <w:rsid w:val="0080425E"/>
    <w:rsid w:val="00804CC3"/>
    <w:rsid w:val="00806D52"/>
    <w:rsid w:val="00807299"/>
    <w:rsid w:val="008111C7"/>
    <w:rsid w:val="008116D7"/>
    <w:rsid w:val="00811913"/>
    <w:rsid w:val="00812742"/>
    <w:rsid w:val="00815613"/>
    <w:rsid w:val="0081690B"/>
    <w:rsid w:val="00816B5C"/>
    <w:rsid w:val="008170F8"/>
    <w:rsid w:val="00820265"/>
    <w:rsid w:val="008207AC"/>
    <w:rsid w:val="00821741"/>
    <w:rsid w:val="00822115"/>
    <w:rsid w:val="00823293"/>
    <w:rsid w:val="00823E94"/>
    <w:rsid w:val="00824E8A"/>
    <w:rsid w:val="00825160"/>
    <w:rsid w:val="00825872"/>
    <w:rsid w:val="00826875"/>
    <w:rsid w:val="00826B6C"/>
    <w:rsid w:val="00830DA9"/>
    <w:rsid w:val="00831ABD"/>
    <w:rsid w:val="00831F5B"/>
    <w:rsid w:val="008323A6"/>
    <w:rsid w:val="008324E7"/>
    <w:rsid w:val="00833500"/>
    <w:rsid w:val="00835BBB"/>
    <w:rsid w:val="00836030"/>
    <w:rsid w:val="00837E2E"/>
    <w:rsid w:val="0084033B"/>
    <w:rsid w:val="00840883"/>
    <w:rsid w:val="00841045"/>
    <w:rsid w:val="00842543"/>
    <w:rsid w:val="008436FA"/>
    <w:rsid w:val="00843F25"/>
    <w:rsid w:val="008453E0"/>
    <w:rsid w:val="00846D54"/>
    <w:rsid w:val="00847126"/>
    <w:rsid w:val="00847607"/>
    <w:rsid w:val="008519A9"/>
    <w:rsid w:val="00851FF2"/>
    <w:rsid w:val="008525B1"/>
    <w:rsid w:val="008559B8"/>
    <w:rsid w:val="00857431"/>
    <w:rsid w:val="0086051A"/>
    <w:rsid w:val="0086065D"/>
    <w:rsid w:val="0086074E"/>
    <w:rsid w:val="00860CC6"/>
    <w:rsid w:val="0086198E"/>
    <w:rsid w:val="0086221A"/>
    <w:rsid w:val="00862CE2"/>
    <w:rsid w:val="0086465C"/>
    <w:rsid w:val="00864B9F"/>
    <w:rsid w:val="008654F5"/>
    <w:rsid w:val="008654FA"/>
    <w:rsid w:val="00865B39"/>
    <w:rsid w:val="00866238"/>
    <w:rsid w:val="00866618"/>
    <w:rsid w:val="00867A2A"/>
    <w:rsid w:val="008700F3"/>
    <w:rsid w:val="00870A0A"/>
    <w:rsid w:val="008712FF"/>
    <w:rsid w:val="008736DA"/>
    <w:rsid w:val="008737B1"/>
    <w:rsid w:val="0087513A"/>
    <w:rsid w:val="00876AF3"/>
    <w:rsid w:val="00876DE1"/>
    <w:rsid w:val="00877511"/>
    <w:rsid w:val="008775BE"/>
    <w:rsid w:val="00881325"/>
    <w:rsid w:val="00881AFD"/>
    <w:rsid w:val="00881CEA"/>
    <w:rsid w:val="00881EC3"/>
    <w:rsid w:val="0088238A"/>
    <w:rsid w:val="00882BDB"/>
    <w:rsid w:val="00883A4B"/>
    <w:rsid w:val="00885462"/>
    <w:rsid w:val="00885BCB"/>
    <w:rsid w:val="008869F0"/>
    <w:rsid w:val="008872CC"/>
    <w:rsid w:val="0089084A"/>
    <w:rsid w:val="00891A81"/>
    <w:rsid w:val="00892155"/>
    <w:rsid w:val="00892809"/>
    <w:rsid w:val="00893DBC"/>
    <w:rsid w:val="00894123"/>
    <w:rsid w:val="0089495C"/>
    <w:rsid w:val="00894D8E"/>
    <w:rsid w:val="00895337"/>
    <w:rsid w:val="00895490"/>
    <w:rsid w:val="0089792D"/>
    <w:rsid w:val="008A0522"/>
    <w:rsid w:val="008A084B"/>
    <w:rsid w:val="008A0967"/>
    <w:rsid w:val="008A1348"/>
    <w:rsid w:val="008A1EEB"/>
    <w:rsid w:val="008A2579"/>
    <w:rsid w:val="008A3069"/>
    <w:rsid w:val="008A3CAA"/>
    <w:rsid w:val="008B0B1C"/>
    <w:rsid w:val="008B0FAC"/>
    <w:rsid w:val="008B2B10"/>
    <w:rsid w:val="008B3AAA"/>
    <w:rsid w:val="008B3DCD"/>
    <w:rsid w:val="008B4E9C"/>
    <w:rsid w:val="008B5A36"/>
    <w:rsid w:val="008B70CC"/>
    <w:rsid w:val="008C0060"/>
    <w:rsid w:val="008C0B22"/>
    <w:rsid w:val="008C115F"/>
    <w:rsid w:val="008C3FCE"/>
    <w:rsid w:val="008C4F94"/>
    <w:rsid w:val="008C5AA8"/>
    <w:rsid w:val="008C63C0"/>
    <w:rsid w:val="008C69F5"/>
    <w:rsid w:val="008D0D2D"/>
    <w:rsid w:val="008D4FF6"/>
    <w:rsid w:val="008D5A98"/>
    <w:rsid w:val="008D63DB"/>
    <w:rsid w:val="008D7213"/>
    <w:rsid w:val="008D7CDB"/>
    <w:rsid w:val="008E0232"/>
    <w:rsid w:val="008E1D7E"/>
    <w:rsid w:val="008E2E2C"/>
    <w:rsid w:val="008E3D3D"/>
    <w:rsid w:val="008E4311"/>
    <w:rsid w:val="008E4790"/>
    <w:rsid w:val="008E4E9F"/>
    <w:rsid w:val="008E62B3"/>
    <w:rsid w:val="008E6D4C"/>
    <w:rsid w:val="008F1A20"/>
    <w:rsid w:val="008F1B68"/>
    <w:rsid w:val="008F36E1"/>
    <w:rsid w:val="008F392A"/>
    <w:rsid w:val="008F41D5"/>
    <w:rsid w:val="008F4936"/>
    <w:rsid w:val="00900617"/>
    <w:rsid w:val="00900915"/>
    <w:rsid w:val="00901308"/>
    <w:rsid w:val="00902A80"/>
    <w:rsid w:val="00903157"/>
    <w:rsid w:val="00903C63"/>
    <w:rsid w:val="00907435"/>
    <w:rsid w:val="009074B3"/>
    <w:rsid w:val="00911522"/>
    <w:rsid w:val="00911790"/>
    <w:rsid w:val="009119C4"/>
    <w:rsid w:val="00912B1E"/>
    <w:rsid w:val="009133B1"/>
    <w:rsid w:val="00913762"/>
    <w:rsid w:val="00914A91"/>
    <w:rsid w:val="00915345"/>
    <w:rsid w:val="0091717E"/>
    <w:rsid w:val="0091743C"/>
    <w:rsid w:val="00920378"/>
    <w:rsid w:val="0092084D"/>
    <w:rsid w:val="00920F85"/>
    <w:rsid w:val="00924116"/>
    <w:rsid w:val="00924439"/>
    <w:rsid w:val="00924F4F"/>
    <w:rsid w:val="00926110"/>
    <w:rsid w:val="00926383"/>
    <w:rsid w:val="0092691F"/>
    <w:rsid w:val="00927BEC"/>
    <w:rsid w:val="00930EBE"/>
    <w:rsid w:val="00931073"/>
    <w:rsid w:val="0093185C"/>
    <w:rsid w:val="00931A28"/>
    <w:rsid w:val="00932AC4"/>
    <w:rsid w:val="00933FFA"/>
    <w:rsid w:val="009351AC"/>
    <w:rsid w:val="00935A8F"/>
    <w:rsid w:val="00935D96"/>
    <w:rsid w:val="00935DCA"/>
    <w:rsid w:val="00936450"/>
    <w:rsid w:val="00936646"/>
    <w:rsid w:val="00937484"/>
    <w:rsid w:val="00937A50"/>
    <w:rsid w:val="00937F6E"/>
    <w:rsid w:val="009401E4"/>
    <w:rsid w:val="0094146F"/>
    <w:rsid w:val="00943978"/>
    <w:rsid w:val="00944AF1"/>
    <w:rsid w:val="00944DF2"/>
    <w:rsid w:val="00945014"/>
    <w:rsid w:val="00945127"/>
    <w:rsid w:val="00945D13"/>
    <w:rsid w:val="00946E9C"/>
    <w:rsid w:val="009473FF"/>
    <w:rsid w:val="009478DE"/>
    <w:rsid w:val="00947B88"/>
    <w:rsid w:val="0095073C"/>
    <w:rsid w:val="0095258D"/>
    <w:rsid w:val="00954D05"/>
    <w:rsid w:val="00954E4B"/>
    <w:rsid w:val="00954EA0"/>
    <w:rsid w:val="009561AC"/>
    <w:rsid w:val="00956F5C"/>
    <w:rsid w:val="00956F69"/>
    <w:rsid w:val="00957101"/>
    <w:rsid w:val="00961554"/>
    <w:rsid w:val="009633C6"/>
    <w:rsid w:val="009635F6"/>
    <w:rsid w:val="009653A0"/>
    <w:rsid w:val="00967C19"/>
    <w:rsid w:val="009706A0"/>
    <w:rsid w:val="009709E9"/>
    <w:rsid w:val="00971AFD"/>
    <w:rsid w:val="00971C9D"/>
    <w:rsid w:val="009721E6"/>
    <w:rsid w:val="00972361"/>
    <w:rsid w:val="009739F6"/>
    <w:rsid w:val="00973DC8"/>
    <w:rsid w:val="00974386"/>
    <w:rsid w:val="00975126"/>
    <w:rsid w:val="00975B75"/>
    <w:rsid w:val="009768C1"/>
    <w:rsid w:val="009769E4"/>
    <w:rsid w:val="00976A45"/>
    <w:rsid w:val="0097740C"/>
    <w:rsid w:val="00980FE1"/>
    <w:rsid w:val="009810D9"/>
    <w:rsid w:val="00981548"/>
    <w:rsid w:val="00981BD5"/>
    <w:rsid w:val="00981DAE"/>
    <w:rsid w:val="0098385D"/>
    <w:rsid w:val="009842B8"/>
    <w:rsid w:val="009851A5"/>
    <w:rsid w:val="00986D5B"/>
    <w:rsid w:val="009870FA"/>
    <w:rsid w:val="00987456"/>
    <w:rsid w:val="00987BE2"/>
    <w:rsid w:val="00987DA3"/>
    <w:rsid w:val="009902AD"/>
    <w:rsid w:val="009904BB"/>
    <w:rsid w:val="009908BB"/>
    <w:rsid w:val="009915A5"/>
    <w:rsid w:val="0099298B"/>
    <w:rsid w:val="00993BD4"/>
    <w:rsid w:val="00993E84"/>
    <w:rsid w:val="009950B0"/>
    <w:rsid w:val="009956EB"/>
    <w:rsid w:val="009967F7"/>
    <w:rsid w:val="009A13BF"/>
    <w:rsid w:val="009A2FA0"/>
    <w:rsid w:val="009A3F1D"/>
    <w:rsid w:val="009A4034"/>
    <w:rsid w:val="009A4569"/>
    <w:rsid w:val="009A618F"/>
    <w:rsid w:val="009A68AF"/>
    <w:rsid w:val="009A6A9F"/>
    <w:rsid w:val="009A7355"/>
    <w:rsid w:val="009A795C"/>
    <w:rsid w:val="009B032B"/>
    <w:rsid w:val="009B4B0E"/>
    <w:rsid w:val="009B4C19"/>
    <w:rsid w:val="009B5028"/>
    <w:rsid w:val="009B67B7"/>
    <w:rsid w:val="009B6B08"/>
    <w:rsid w:val="009B7F89"/>
    <w:rsid w:val="009C05C7"/>
    <w:rsid w:val="009C1645"/>
    <w:rsid w:val="009C1FD9"/>
    <w:rsid w:val="009C2C34"/>
    <w:rsid w:val="009C3144"/>
    <w:rsid w:val="009C332B"/>
    <w:rsid w:val="009C3CB4"/>
    <w:rsid w:val="009C437B"/>
    <w:rsid w:val="009C474C"/>
    <w:rsid w:val="009C55AB"/>
    <w:rsid w:val="009C56EB"/>
    <w:rsid w:val="009C6229"/>
    <w:rsid w:val="009C6E75"/>
    <w:rsid w:val="009D1667"/>
    <w:rsid w:val="009D24C0"/>
    <w:rsid w:val="009D291D"/>
    <w:rsid w:val="009D2947"/>
    <w:rsid w:val="009D2EDE"/>
    <w:rsid w:val="009D35C6"/>
    <w:rsid w:val="009D38EC"/>
    <w:rsid w:val="009D479A"/>
    <w:rsid w:val="009D4CFC"/>
    <w:rsid w:val="009D54AD"/>
    <w:rsid w:val="009D61C9"/>
    <w:rsid w:val="009E0E67"/>
    <w:rsid w:val="009E0F24"/>
    <w:rsid w:val="009E1B68"/>
    <w:rsid w:val="009E1D10"/>
    <w:rsid w:val="009E2232"/>
    <w:rsid w:val="009E2542"/>
    <w:rsid w:val="009E4A5A"/>
    <w:rsid w:val="009E5BDC"/>
    <w:rsid w:val="009E6F93"/>
    <w:rsid w:val="009E71BE"/>
    <w:rsid w:val="009E75E3"/>
    <w:rsid w:val="009E76BA"/>
    <w:rsid w:val="009F093F"/>
    <w:rsid w:val="009F203D"/>
    <w:rsid w:val="009F2CD9"/>
    <w:rsid w:val="009F7CAC"/>
    <w:rsid w:val="00A00478"/>
    <w:rsid w:val="00A03C67"/>
    <w:rsid w:val="00A03ED8"/>
    <w:rsid w:val="00A040F2"/>
    <w:rsid w:val="00A048C7"/>
    <w:rsid w:val="00A1031D"/>
    <w:rsid w:val="00A12444"/>
    <w:rsid w:val="00A1275A"/>
    <w:rsid w:val="00A12D72"/>
    <w:rsid w:val="00A137C0"/>
    <w:rsid w:val="00A15935"/>
    <w:rsid w:val="00A15E50"/>
    <w:rsid w:val="00A1614E"/>
    <w:rsid w:val="00A177BB"/>
    <w:rsid w:val="00A17D62"/>
    <w:rsid w:val="00A202CD"/>
    <w:rsid w:val="00A21602"/>
    <w:rsid w:val="00A22471"/>
    <w:rsid w:val="00A247CE"/>
    <w:rsid w:val="00A25B06"/>
    <w:rsid w:val="00A277F0"/>
    <w:rsid w:val="00A2780C"/>
    <w:rsid w:val="00A27831"/>
    <w:rsid w:val="00A306BA"/>
    <w:rsid w:val="00A31631"/>
    <w:rsid w:val="00A31D95"/>
    <w:rsid w:val="00A328BA"/>
    <w:rsid w:val="00A33F9F"/>
    <w:rsid w:val="00A34546"/>
    <w:rsid w:val="00A3464A"/>
    <w:rsid w:val="00A34D5E"/>
    <w:rsid w:val="00A36490"/>
    <w:rsid w:val="00A37B62"/>
    <w:rsid w:val="00A37C9F"/>
    <w:rsid w:val="00A37CB6"/>
    <w:rsid w:val="00A37D56"/>
    <w:rsid w:val="00A41FCD"/>
    <w:rsid w:val="00A42EEF"/>
    <w:rsid w:val="00A441B1"/>
    <w:rsid w:val="00A4426B"/>
    <w:rsid w:val="00A444EC"/>
    <w:rsid w:val="00A45795"/>
    <w:rsid w:val="00A4582A"/>
    <w:rsid w:val="00A45837"/>
    <w:rsid w:val="00A46344"/>
    <w:rsid w:val="00A46F01"/>
    <w:rsid w:val="00A47833"/>
    <w:rsid w:val="00A50431"/>
    <w:rsid w:val="00A5096E"/>
    <w:rsid w:val="00A50A31"/>
    <w:rsid w:val="00A50D5C"/>
    <w:rsid w:val="00A5110D"/>
    <w:rsid w:val="00A53EB1"/>
    <w:rsid w:val="00A554A3"/>
    <w:rsid w:val="00A55D23"/>
    <w:rsid w:val="00A55DC1"/>
    <w:rsid w:val="00A57356"/>
    <w:rsid w:val="00A57F63"/>
    <w:rsid w:val="00A61C6F"/>
    <w:rsid w:val="00A6405A"/>
    <w:rsid w:val="00A651B8"/>
    <w:rsid w:val="00A65441"/>
    <w:rsid w:val="00A6627F"/>
    <w:rsid w:val="00A6741B"/>
    <w:rsid w:val="00A701B9"/>
    <w:rsid w:val="00A71201"/>
    <w:rsid w:val="00A72378"/>
    <w:rsid w:val="00A72A40"/>
    <w:rsid w:val="00A734CC"/>
    <w:rsid w:val="00A738E0"/>
    <w:rsid w:val="00A75347"/>
    <w:rsid w:val="00A768EC"/>
    <w:rsid w:val="00A803B5"/>
    <w:rsid w:val="00A80F30"/>
    <w:rsid w:val="00A81064"/>
    <w:rsid w:val="00A81243"/>
    <w:rsid w:val="00A82A63"/>
    <w:rsid w:val="00A84B44"/>
    <w:rsid w:val="00A85198"/>
    <w:rsid w:val="00A91669"/>
    <w:rsid w:val="00A91C5B"/>
    <w:rsid w:val="00A91CF1"/>
    <w:rsid w:val="00A91DEC"/>
    <w:rsid w:val="00A927DC"/>
    <w:rsid w:val="00A93FC4"/>
    <w:rsid w:val="00A943D1"/>
    <w:rsid w:val="00A949CC"/>
    <w:rsid w:val="00A94D00"/>
    <w:rsid w:val="00A95021"/>
    <w:rsid w:val="00A95D83"/>
    <w:rsid w:val="00A96B51"/>
    <w:rsid w:val="00A96E3A"/>
    <w:rsid w:val="00A97972"/>
    <w:rsid w:val="00AA2C8D"/>
    <w:rsid w:val="00AA4A5A"/>
    <w:rsid w:val="00AA6D9A"/>
    <w:rsid w:val="00AA75D7"/>
    <w:rsid w:val="00AA7D85"/>
    <w:rsid w:val="00AB0DF8"/>
    <w:rsid w:val="00AB3492"/>
    <w:rsid w:val="00AB391D"/>
    <w:rsid w:val="00AB42E3"/>
    <w:rsid w:val="00AB5115"/>
    <w:rsid w:val="00AB5273"/>
    <w:rsid w:val="00AB6EC6"/>
    <w:rsid w:val="00AB7525"/>
    <w:rsid w:val="00AB7855"/>
    <w:rsid w:val="00AB7D80"/>
    <w:rsid w:val="00AC11F9"/>
    <w:rsid w:val="00AC18A9"/>
    <w:rsid w:val="00AC3078"/>
    <w:rsid w:val="00AC36A1"/>
    <w:rsid w:val="00AC36C3"/>
    <w:rsid w:val="00AC4948"/>
    <w:rsid w:val="00AC6CD7"/>
    <w:rsid w:val="00AC78B0"/>
    <w:rsid w:val="00AC7FAC"/>
    <w:rsid w:val="00AD0817"/>
    <w:rsid w:val="00AD0E2E"/>
    <w:rsid w:val="00AD2A13"/>
    <w:rsid w:val="00AD4250"/>
    <w:rsid w:val="00AD530D"/>
    <w:rsid w:val="00AD6539"/>
    <w:rsid w:val="00AD6CB4"/>
    <w:rsid w:val="00AE090F"/>
    <w:rsid w:val="00AE15AC"/>
    <w:rsid w:val="00AE2A17"/>
    <w:rsid w:val="00AE3B20"/>
    <w:rsid w:val="00AE41D2"/>
    <w:rsid w:val="00AE4F7D"/>
    <w:rsid w:val="00AE4F93"/>
    <w:rsid w:val="00AE6585"/>
    <w:rsid w:val="00AE65EA"/>
    <w:rsid w:val="00AE7323"/>
    <w:rsid w:val="00AF0373"/>
    <w:rsid w:val="00AF2CEB"/>
    <w:rsid w:val="00AF317E"/>
    <w:rsid w:val="00AF36E3"/>
    <w:rsid w:val="00AF3E35"/>
    <w:rsid w:val="00AF54C4"/>
    <w:rsid w:val="00AF6145"/>
    <w:rsid w:val="00AF62C2"/>
    <w:rsid w:val="00AF697C"/>
    <w:rsid w:val="00AF6F12"/>
    <w:rsid w:val="00AF733B"/>
    <w:rsid w:val="00AF793E"/>
    <w:rsid w:val="00B0465A"/>
    <w:rsid w:val="00B052A2"/>
    <w:rsid w:val="00B10647"/>
    <w:rsid w:val="00B11F81"/>
    <w:rsid w:val="00B1456A"/>
    <w:rsid w:val="00B1533D"/>
    <w:rsid w:val="00B162F7"/>
    <w:rsid w:val="00B16CE9"/>
    <w:rsid w:val="00B178C5"/>
    <w:rsid w:val="00B204E3"/>
    <w:rsid w:val="00B209BA"/>
    <w:rsid w:val="00B21198"/>
    <w:rsid w:val="00B21548"/>
    <w:rsid w:val="00B22D59"/>
    <w:rsid w:val="00B22D80"/>
    <w:rsid w:val="00B23533"/>
    <w:rsid w:val="00B23FE0"/>
    <w:rsid w:val="00B24E89"/>
    <w:rsid w:val="00B25913"/>
    <w:rsid w:val="00B25A88"/>
    <w:rsid w:val="00B25CA2"/>
    <w:rsid w:val="00B27D53"/>
    <w:rsid w:val="00B27E28"/>
    <w:rsid w:val="00B30701"/>
    <w:rsid w:val="00B30B30"/>
    <w:rsid w:val="00B30E7C"/>
    <w:rsid w:val="00B32BDD"/>
    <w:rsid w:val="00B33052"/>
    <w:rsid w:val="00B33AF4"/>
    <w:rsid w:val="00B33FF8"/>
    <w:rsid w:val="00B3458E"/>
    <w:rsid w:val="00B350C3"/>
    <w:rsid w:val="00B3582B"/>
    <w:rsid w:val="00B36800"/>
    <w:rsid w:val="00B37013"/>
    <w:rsid w:val="00B37D5B"/>
    <w:rsid w:val="00B40556"/>
    <w:rsid w:val="00B410D4"/>
    <w:rsid w:val="00B412BE"/>
    <w:rsid w:val="00B418CF"/>
    <w:rsid w:val="00B42D93"/>
    <w:rsid w:val="00B438D6"/>
    <w:rsid w:val="00B45156"/>
    <w:rsid w:val="00B4530E"/>
    <w:rsid w:val="00B479CD"/>
    <w:rsid w:val="00B47A6F"/>
    <w:rsid w:val="00B50ABB"/>
    <w:rsid w:val="00B5182B"/>
    <w:rsid w:val="00B52D97"/>
    <w:rsid w:val="00B53D59"/>
    <w:rsid w:val="00B53F22"/>
    <w:rsid w:val="00B54A86"/>
    <w:rsid w:val="00B562F0"/>
    <w:rsid w:val="00B5731E"/>
    <w:rsid w:val="00B57CE7"/>
    <w:rsid w:val="00B610B2"/>
    <w:rsid w:val="00B617B3"/>
    <w:rsid w:val="00B6219B"/>
    <w:rsid w:val="00B65AB2"/>
    <w:rsid w:val="00B65CEA"/>
    <w:rsid w:val="00B65FA0"/>
    <w:rsid w:val="00B66702"/>
    <w:rsid w:val="00B66CC4"/>
    <w:rsid w:val="00B66ED2"/>
    <w:rsid w:val="00B677D1"/>
    <w:rsid w:val="00B70968"/>
    <w:rsid w:val="00B70AAF"/>
    <w:rsid w:val="00B72BEF"/>
    <w:rsid w:val="00B730F7"/>
    <w:rsid w:val="00B735F4"/>
    <w:rsid w:val="00B73B0B"/>
    <w:rsid w:val="00B77375"/>
    <w:rsid w:val="00B77C1D"/>
    <w:rsid w:val="00B77CEE"/>
    <w:rsid w:val="00B80E7A"/>
    <w:rsid w:val="00B820A1"/>
    <w:rsid w:val="00B82513"/>
    <w:rsid w:val="00B84200"/>
    <w:rsid w:val="00B851C7"/>
    <w:rsid w:val="00B85492"/>
    <w:rsid w:val="00B90188"/>
    <w:rsid w:val="00B91859"/>
    <w:rsid w:val="00B91C23"/>
    <w:rsid w:val="00B92373"/>
    <w:rsid w:val="00B92A81"/>
    <w:rsid w:val="00B933A9"/>
    <w:rsid w:val="00B934A2"/>
    <w:rsid w:val="00B93B94"/>
    <w:rsid w:val="00B93E37"/>
    <w:rsid w:val="00B948F6"/>
    <w:rsid w:val="00B95CCE"/>
    <w:rsid w:val="00B96516"/>
    <w:rsid w:val="00B96AC1"/>
    <w:rsid w:val="00B97E43"/>
    <w:rsid w:val="00B97F5B"/>
    <w:rsid w:val="00BA0A7E"/>
    <w:rsid w:val="00BA19CA"/>
    <w:rsid w:val="00BA1A82"/>
    <w:rsid w:val="00BA29B2"/>
    <w:rsid w:val="00BA3725"/>
    <w:rsid w:val="00BA435C"/>
    <w:rsid w:val="00BA5C48"/>
    <w:rsid w:val="00BA6D6C"/>
    <w:rsid w:val="00BA6DC8"/>
    <w:rsid w:val="00BA7089"/>
    <w:rsid w:val="00BA7252"/>
    <w:rsid w:val="00BB0390"/>
    <w:rsid w:val="00BB08FD"/>
    <w:rsid w:val="00BB184F"/>
    <w:rsid w:val="00BB2C75"/>
    <w:rsid w:val="00BB3DE3"/>
    <w:rsid w:val="00BB47D4"/>
    <w:rsid w:val="00BB4A81"/>
    <w:rsid w:val="00BB77DC"/>
    <w:rsid w:val="00BB7EAF"/>
    <w:rsid w:val="00BC15D0"/>
    <w:rsid w:val="00BC212A"/>
    <w:rsid w:val="00BC2D77"/>
    <w:rsid w:val="00BC6861"/>
    <w:rsid w:val="00BC6EFB"/>
    <w:rsid w:val="00BC7188"/>
    <w:rsid w:val="00BC7349"/>
    <w:rsid w:val="00BC7A32"/>
    <w:rsid w:val="00BC7E39"/>
    <w:rsid w:val="00BD1441"/>
    <w:rsid w:val="00BD26C3"/>
    <w:rsid w:val="00BD325F"/>
    <w:rsid w:val="00BD3966"/>
    <w:rsid w:val="00BD4CBA"/>
    <w:rsid w:val="00BD4FE2"/>
    <w:rsid w:val="00BD5803"/>
    <w:rsid w:val="00BD6676"/>
    <w:rsid w:val="00BD68D0"/>
    <w:rsid w:val="00BE083A"/>
    <w:rsid w:val="00BE2481"/>
    <w:rsid w:val="00BE2A4A"/>
    <w:rsid w:val="00BE34BD"/>
    <w:rsid w:val="00BE3FBC"/>
    <w:rsid w:val="00BE55AA"/>
    <w:rsid w:val="00BE588F"/>
    <w:rsid w:val="00BE5AC9"/>
    <w:rsid w:val="00BE5F7A"/>
    <w:rsid w:val="00BE72F4"/>
    <w:rsid w:val="00BE73B8"/>
    <w:rsid w:val="00BF1867"/>
    <w:rsid w:val="00BF1F7E"/>
    <w:rsid w:val="00BF2E26"/>
    <w:rsid w:val="00BF2EDD"/>
    <w:rsid w:val="00BF775B"/>
    <w:rsid w:val="00BF7975"/>
    <w:rsid w:val="00BF7D19"/>
    <w:rsid w:val="00C0040F"/>
    <w:rsid w:val="00C00AE4"/>
    <w:rsid w:val="00C01830"/>
    <w:rsid w:val="00C02170"/>
    <w:rsid w:val="00C02C82"/>
    <w:rsid w:val="00C03015"/>
    <w:rsid w:val="00C03424"/>
    <w:rsid w:val="00C03678"/>
    <w:rsid w:val="00C04611"/>
    <w:rsid w:val="00C04916"/>
    <w:rsid w:val="00C04BBA"/>
    <w:rsid w:val="00C04EA5"/>
    <w:rsid w:val="00C0578C"/>
    <w:rsid w:val="00C057A8"/>
    <w:rsid w:val="00C07709"/>
    <w:rsid w:val="00C07DA7"/>
    <w:rsid w:val="00C112C2"/>
    <w:rsid w:val="00C118B3"/>
    <w:rsid w:val="00C11A24"/>
    <w:rsid w:val="00C123D6"/>
    <w:rsid w:val="00C12775"/>
    <w:rsid w:val="00C1292D"/>
    <w:rsid w:val="00C13D8C"/>
    <w:rsid w:val="00C143B3"/>
    <w:rsid w:val="00C145C3"/>
    <w:rsid w:val="00C14AF2"/>
    <w:rsid w:val="00C14BF0"/>
    <w:rsid w:val="00C156AC"/>
    <w:rsid w:val="00C1660E"/>
    <w:rsid w:val="00C1661D"/>
    <w:rsid w:val="00C1664A"/>
    <w:rsid w:val="00C16B8D"/>
    <w:rsid w:val="00C17BA6"/>
    <w:rsid w:val="00C207A7"/>
    <w:rsid w:val="00C20DCF"/>
    <w:rsid w:val="00C21A52"/>
    <w:rsid w:val="00C231A0"/>
    <w:rsid w:val="00C23DB5"/>
    <w:rsid w:val="00C246EF"/>
    <w:rsid w:val="00C25DFC"/>
    <w:rsid w:val="00C26017"/>
    <w:rsid w:val="00C2692C"/>
    <w:rsid w:val="00C30747"/>
    <w:rsid w:val="00C30C6C"/>
    <w:rsid w:val="00C31438"/>
    <w:rsid w:val="00C33ABE"/>
    <w:rsid w:val="00C34490"/>
    <w:rsid w:val="00C35191"/>
    <w:rsid w:val="00C35736"/>
    <w:rsid w:val="00C363B1"/>
    <w:rsid w:val="00C36842"/>
    <w:rsid w:val="00C36958"/>
    <w:rsid w:val="00C3713E"/>
    <w:rsid w:val="00C37FE9"/>
    <w:rsid w:val="00C41244"/>
    <w:rsid w:val="00C422FE"/>
    <w:rsid w:val="00C42D46"/>
    <w:rsid w:val="00C42DA1"/>
    <w:rsid w:val="00C42F41"/>
    <w:rsid w:val="00C43E55"/>
    <w:rsid w:val="00C44A63"/>
    <w:rsid w:val="00C45111"/>
    <w:rsid w:val="00C47536"/>
    <w:rsid w:val="00C546BA"/>
    <w:rsid w:val="00C54D9C"/>
    <w:rsid w:val="00C54FEC"/>
    <w:rsid w:val="00C55046"/>
    <w:rsid w:val="00C55DE8"/>
    <w:rsid w:val="00C5600C"/>
    <w:rsid w:val="00C562CE"/>
    <w:rsid w:val="00C57206"/>
    <w:rsid w:val="00C576D6"/>
    <w:rsid w:val="00C606CE"/>
    <w:rsid w:val="00C61CDB"/>
    <w:rsid w:val="00C61DD5"/>
    <w:rsid w:val="00C61DFF"/>
    <w:rsid w:val="00C642A3"/>
    <w:rsid w:val="00C65151"/>
    <w:rsid w:val="00C652C1"/>
    <w:rsid w:val="00C653D6"/>
    <w:rsid w:val="00C66173"/>
    <w:rsid w:val="00C6635D"/>
    <w:rsid w:val="00C673A1"/>
    <w:rsid w:val="00C70D02"/>
    <w:rsid w:val="00C71617"/>
    <w:rsid w:val="00C72500"/>
    <w:rsid w:val="00C73459"/>
    <w:rsid w:val="00C73A7D"/>
    <w:rsid w:val="00C74991"/>
    <w:rsid w:val="00C766B3"/>
    <w:rsid w:val="00C76961"/>
    <w:rsid w:val="00C8139E"/>
    <w:rsid w:val="00C8187B"/>
    <w:rsid w:val="00C857E2"/>
    <w:rsid w:val="00C8742D"/>
    <w:rsid w:val="00C87AF8"/>
    <w:rsid w:val="00C90182"/>
    <w:rsid w:val="00C90D88"/>
    <w:rsid w:val="00C917FE"/>
    <w:rsid w:val="00C919CE"/>
    <w:rsid w:val="00C91C59"/>
    <w:rsid w:val="00C92812"/>
    <w:rsid w:val="00C94D53"/>
    <w:rsid w:val="00C953B6"/>
    <w:rsid w:val="00C958DD"/>
    <w:rsid w:val="00C9633E"/>
    <w:rsid w:val="00C966DC"/>
    <w:rsid w:val="00C96B8F"/>
    <w:rsid w:val="00C97A31"/>
    <w:rsid w:val="00C97D68"/>
    <w:rsid w:val="00C97FC3"/>
    <w:rsid w:val="00CA0BB4"/>
    <w:rsid w:val="00CA1FD6"/>
    <w:rsid w:val="00CA20CD"/>
    <w:rsid w:val="00CA387F"/>
    <w:rsid w:val="00CA38E2"/>
    <w:rsid w:val="00CA3E93"/>
    <w:rsid w:val="00CA3F7D"/>
    <w:rsid w:val="00CA4832"/>
    <w:rsid w:val="00CA566A"/>
    <w:rsid w:val="00CA73AF"/>
    <w:rsid w:val="00CB019E"/>
    <w:rsid w:val="00CB0873"/>
    <w:rsid w:val="00CB1BD3"/>
    <w:rsid w:val="00CB2169"/>
    <w:rsid w:val="00CB348B"/>
    <w:rsid w:val="00CB4016"/>
    <w:rsid w:val="00CB44E7"/>
    <w:rsid w:val="00CB49AC"/>
    <w:rsid w:val="00CB6F20"/>
    <w:rsid w:val="00CC0037"/>
    <w:rsid w:val="00CC1DEA"/>
    <w:rsid w:val="00CC2F0C"/>
    <w:rsid w:val="00CC2F71"/>
    <w:rsid w:val="00CC340F"/>
    <w:rsid w:val="00CC369C"/>
    <w:rsid w:val="00CC39B6"/>
    <w:rsid w:val="00CC407E"/>
    <w:rsid w:val="00CC4246"/>
    <w:rsid w:val="00CC4941"/>
    <w:rsid w:val="00CC4A87"/>
    <w:rsid w:val="00CC5011"/>
    <w:rsid w:val="00CC55BC"/>
    <w:rsid w:val="00CC5C8C"/>
    <w:rsid w:val="00CD06EA"/>
    <w:rsid w:val="00CD1B09"/>
    <w:rsid w:val="00CD2677"/>
    <w:rsid w:val="00CD284B"/>
    <w:rsid w:val="00CD47C7"/>
    <w:rsid w:val="00CD5408"/>
    <w:rsid w:val="00CD6242"/>
    <w:rsid w:val="00CD7FF2"/>
    <w:rsid w:val="00CE04FB"/>
    <w:rsid w:val="00CE1720"/>
    <w:rsid w:val="00CE2D05"/>
    <w:rsid w:val="00CE36EB"/>
    <w:rsid w:val="00CE5004"/>
    <w:rsid w:val="00CE59B8"/>
    <w:rsid w:val="00CE6118"/>
    <w:rsid w:val="00CE64A4"/>
    <w:rsid w:val="00CE71EA"/>
    <w:rsid w:val="00CF1CF4"/>
    <w:rsid w:val="00CF2D76"/>
    <w:rsid w:val="00CF3074"/>
    <w:rsid w:val="00CF3B64"/>
    <w:rsid w:val="00CF3E1C"/>
    <w:rsid w:val="00CF3ED9"/>
    <w:rsid w:val="00CF74C0"/>
    <w:rsid w:val="00CF78F8"/>
    <w:rsid w:val="00D0077F"/>
    <w:rsid w:val="00D010DF"/>
    <w:rsid w:val="00D01F8B"/>
    <w:rsid w:val="00D02DC4"/>
    <w:rsid w:val="00D04A61"/>
    <w:rsid w:val="00D04ED4"/>
    <w:rsid w:val="00D05379"/>
    <w:rsid w:val="00D059A8"/>
    <w:rsid w:val="00D05AB7"/>
    <w:rsid w:val="00D0634C"/>
    <w:rsid w:val="00D065B8"/>
    <w:rsid w:val="00D07531"/>
    <w:rsid w:val="00D1102D"/>
    <w:rsid w:val="00D12F57"/>
    <w:rsid w:val="00D13AAD"/>
    <w:rsid w:val="00D14084"/>
    <w:rsid w:val="00D14729"/>
    <w:rsid w:val="00D157B1"/>
    <w:rsid w:val="00D15D95"/>
    <w:rsid w:val="00D16742"/>
    <w:rsid w:val="00D17804"/>
    <w:rsid w:val="00D17D4A"/>
    <w:rsid w:val="00D20390"/>
    <w:rsid w:val="00D21D0A"/>
    <w:rsid w:val="00D22902"/>
    <w:rsid w:val="00D238C4"/>
    <w:rsid w:val="00D24DF7"/>
    <w:rsid w:val="00D25DF9"/>
    <w:rsid w:val="00D25F9A"/>
    <w:rsid w:val="00D26068"/>
    <w:rsid w:val="00D2684B"/>
    <w:rsid w:val="00D31F93"/>
    <w:rsid w:val="00D335FC"/>
    <w:rsid w:val="00D33925"/>
    <w:rsid w:val="00D33B8E"/>
    <w:rsid w:val="00D34656"/>
    <w:rsid w:val="00D35900"/>
    <w:rsid w:val="00D3753B"/>
    <w:rsid w:val="00D37B8B"/>
    <w:rsid w:val="00D37D97"/>
    <w:rsid w:val="00D40217"/>
    <w:rsid w:val="00D408EF"/>
    <w:rsid w:val="00D4161E"/>
    <w:rsid w:val="00D429B8"/>
    <w:rsid w:val="00D42FB9"/>
    <w:rsid w:val="00D42FD4"/>
    <w:rsid w:val="00D43266"/>
    <w:rsid w:val="00D43523"/>
    <w:rsid w:val="00D436B6"/>
    <w:rsid w:val="00D43EAE"/>
    <w:rsid w:val="00D4486A"/>
    <w:rsid w:val="00D45226"/>
    <w:rsid w:val="00D46A1C"/>
    <w:rsid w:val="00D46DF9"/>
    <w:rsid w:val="00D501B1"/>
    <w:rsid w:val="00D501CC"/>
    <w:rsid w:val="00D5059D"/>
    <w:rsid w:val="00D51894"/>
    <w:rsid w:val="00D522C4"/>
    <w:rsid w:val="00D52913"/>
    <w:rsid w:val="00D52DD4"/>
    <w:rsid w:val="00D5345B"/>
    <w:rsid w:val="00D54267"/>
    <w:rsid w:val="00D54D29"/>
    <w:rsid w:val="00D56127"/>
    <w:rsid w:val="00D57D86"/>
    <w:rsid w:val="00D57FBE"/>
    <w:rsid w:val="00D60B5F"/>
    <w:rsid w:val="00D6237F"/>
    <w:rsid w:val="00D632CA"/>
    <w:rsid w:val="00D639CC"/>
    <w:rsid w:val="00D644D5"/>
    <w:rsid w:val="00D65684"/>
    <w:rsid w:val="00D67C9B"/>
    <w:rsid w:val="00D67F7A"/>
    <w:rsid w:val="00D70B48"/>
    <w:rsid w:val="00D712CB"/>
    <w:rsid w:val="00D714EA"/>
    <w:rsid w:val="00D72F80"/>
    <w:rsid w:val="00D73077"/>
    <w:rsid w:val="00D7313A"/>
    <w:rsid w:val="00D73230"/>
    <w:rsid w:val="00D73B65"/>
    <w:rsid w:val="00D74591"/>
    <w:rsid w:val="00D7552C"/>
    <w:rsid w:val="00D75BB8"/>
    <w:rsid w:val="00D7601A"/>
    <w:rsid w:val="00D760C5"/>
    <w:rsid w:val="00D77064"/>
    <w:rsid w:val="00D7712B"/>
    <w:rsid w:val="00D80354"/>
    <w:rsid w:val="00D81CFC"/>
    <w:rsid w:val="00D8264A"/>
    <w:rsid w:val="00D83AF5"/>
    <w:rsid w:val="00D83C6F"/>
    <w:rsid w:val="00D84105"/>
    <w:rsid w:val="00D843B4"/>
    <w:rsid w:val="00D86D38"/>
    <w:rsid w:val="00D90A88"/>
    <w:rsid w:val="00D91236"/>
    <w:rsid w:val="00D913F8"/>
    <w:rsid w:val="00D91A99"/>
    <w:rsid w:val="00D91ED7"/>
    <w:rsid w:val="00D926DA"/>
    <w:rsid w:val="00D92B33"/>
    <w:rsid w:val="00D92C5E"/>
    <w:rsid w:val="00D92D55"/>
    <w:rsid w:val="00D93D92"/>
    <w:rsid w:val="00D94A60"/>
    <w:rsid w:val="00D94C7A"/>
    <w:rsid w:val="00D951B9"/>
    <w:rsid w:val="00D9558B"/>
    <w:rsid w:val="00D97001"/>
    <w:rsid w:val="00DA0992"/>
    <w:rsid w:val="00DA1244"/>
    <w:rsid w:val="00DA1328"/>
    <w:rsid w:val="00DA161F"/>
    <w:rsid w:val="00DA210C"/>
    <w:rsid w:val="00DA2C63"/>
    <w:rsid w:val="00DA404C"/>
    <w:rsid w:val="00DA45C0"/>
    <w:rsid w:val="00DB1D18"/>
    <w:rsid w:val="00DB282D"/>
    <w:rsid w:val="00DB3557"/>
    <w:rsid w:val="00DB421B"/>
    <w:rsid w:val="00DB5A8D"/>
    <w:rsid w:val="00DB6012"/>
    <w:rsid w:val="00DB6D56"/>
    <w:rsid w:val="00DB706B"/>
    <w:rsid w:val="00DB7140"/>
    <w:rsid w:val="00DB740A"/>
    <w:rsid w:val="00DC0477"/>
    <w:rsid w:val="00DC2129"/>
    <w:rsid w:val="00DC2751"/>
    <w:rsid w:val="00DC293B"/>
    <w:rsid w:val="00DC559E"/>
    <w:rsid w:val="00DC5BE5"/>
    <w:rsid w:val="00DC5F06"/>
    <w:rsid w:val="00DC7E9A"/>
    <w:rsid w:val="00DD06B2"/>
    <w:rsid w:val="00DD15E1"/>
    <w:rsid w:val="00DD2E13"/>
    <w:rsid w:val="00DD2FE7"/>
    <w:rsid w:val="00DD33F5"/>
    <w:rsid w:val="00DD3788"/>
    <w:rsid w:val="00DD47AF"/>
    <w:rsid w:val="00DD57FD"/>
    <w:rsid w:val="00DD5B87"/>
    <w:rsid w:val="00DD5E08"/>
    <w:rsid w:val="00DD63B3"/>
    <w:rsid w:val="00DD65DB"/>
    <w:rsid w:val="00DD6EA3"/>
    <w:rsid w:val="00DD74E8"/>
    <w:rsid w:val="00DD7BFC"/>
    <w:rsid w:val="00DE069E"/>
    <w:rsid w:val="00DE153C"/>
    <w:rsid w:val="00DE1F72"/>
    <w:rsid w:val="00DE337E"/>
    <w:rsid w:val="00DE39F2"/>
    <w:rsid w:val="00DE3D91"/>
    <w:rsid w:val="00DE65DA"/>
    <w:rsid w:val="00DE6C63"/>
    <w:rsid w:val="00DE7B66"/>
    <w:rsid w:val="00DF0F8D"/>
    <w:rsid w:val="00DF159B"/>
    <w:rsid w:val="00DF262A"/>
    <w:rsid w:val="00DF3BDF"/>
    <w:rsid w:val="00DF416B"/>
    <w:rsid w:val="00DF4C88"/>
    <w:rsid w:val="00DF4CED"/>
    <w:rsid w:val="00DF697F"/>
    <w:rsid w:val="00DF6DA8"/>
    <w:rsid w:val="00DF6F62"/>
    <w:rsid w:val="00DF7D03"/>
    <w:rsid w:val="00E006AF"/>
    <w:rsid w:val="00E01982"/>
    <w:rsid w:val="00E01BD4"/>
    <w:rsid w:val="00E03FDE"/>
    <w:rsid w:val="00E04B27"/>
    <w:rsid w:val="00E04B59"/>
    <w:rsid w:val="00E05B80"/>
    <w:rsid w:val="00E05F55"/>
    <w:rsid w:val="00E0716A"/>
    <w:rsid w:val="00E07C4A"/>
    <w:rsid w:val="00E11798"/>
    <w:rsid w:val="00E124DC"/>
    <w:rsid w:val="00E1366B"/>
    <w:rsid w:val="00E139E8"/>
    <w:rsid w:val="00E14930"/>
    <w:rsid w:val="00E14DFB"/>
    <w:rsid w:val="00E1542E"/>
    <w:rsid w:val="00E168F5"/>
    <w:rsid w:val="00E1692B"/>
    <w:rsid w:val="00E16E03"/>
    <w:rsid w:val="00E22736"/>
    <w:rsid w:val="00E23054"/>
    <w:rsid w:val="00E23866"/>
    <w:rsid w:val="00E241B4"/>
    <w:rsid w:val="00E24E07"/>
    <w:rsid w:val="00E25A3B"/>
    <w:rsid w:val="00E27A65"/>
    <w:rsid w:val="00E31A8F"/>
    <w:rsid w:val="00E31DFC"/>
    <w:rsid w:val="00E31ECF"/>
    <w:rsid w:val="00E31ED3"/>
    <w:rsid w:val="00E35750"/>
    <w:rsid w:val="00E35A9B"/>
    <w:rsid w:val="00E35B8F"/>
    <w:rsid w:val="00E36A7C"/>
    <w:rsid w:val="00E36D90"/>
    <w:rsid w:val="00E4079A"/>
    <w:rsid w:val="00E408C2"/>
    <w:rsid w:val="00E41080"/>
    <w:rsid w:val="00E42FF1"/>
    <w:rsid w:val="00E43B04"/>
    <w:rsid w:val="00E43D6D"/>
    <w:rsid w:val="00E44048"/>
    <w:rsid w:val="00E4487C"/>
    <w:rsid w:val="00E451BD"/>
    <w:rsid w:val="00E47665"/>
    <w:rsid w:val="00E54B03"/>
    <w:rsid w:val="00E55792"/>
    <w:rsid w:val="00E5694D"/>
    <w:rsid w:val="00E56AE9"/>
    <w:rsid w:val="00E57EB8"/>
    <w:rsid w:val="00E6047B"/>
    <w:rsid w:val="00E61CE1"/>
    <w:rsid w:val="00E62745"/>
    <w:rsid w:val="00E6447C"/>
    <w:rsid w:val="00E65660"/>
    <w:rsid w:val="00E67789"/>
    <w:rsid w:val="00E67B2A"/>
    <w:rsid w:val="00E72202"/>
    <w:rsid w:val="00E727E3"/>
    <w:rsid w:val="00E738B9"/>
    <w:rsid w:val="00E743B6"/>
    <w:rsid w:val="00E74675"/>
    <w:rsid w:val="00E74C10"/>
    <w:rsid w:val="00E75890"/>
    <w:rsid w:val="00E76511"/>
    <w:rsid w:val="00E76958"/>
    <w:rsid w:val="00E80032"/>
    <w:rsid w:val="00E805F9"/>
    <w:rsid w:val="00E82623"/>
    <w:rsid w:val="00E8364D"/>
    <w:rsid w:val="00E84B30"/>
    <w:rsid w:val="00E84CAF"/>
    <w:rsid w:val="00E8535C"/>
    <w:rsid w:val="00E855FE"/>
    <w:rsid w:val="00E857AA"/>
    <w:rsid w:val="00E8642C"/>
    <w:rsid w:val="00E879D8"/>
    <w:rsid w:val="00E87AEB"/>
    <w:rsid w:val="00E9065F"/>
    <w:rsid w:val="00E910EB"/>
    <w:rsid w:val="00E91304"/>
    <w:rsid w:val="00E93660"/>
    <w:rsid w:val="00E9465C"/>
    <w:rsid w:val="00E955A5"/>
    <w:rsid w:val="00EA081F"/>
    <w:rsid w:val="00EA0A66"/>
    <w:rsid w:val="00EA181A"/>
    <w:rsid w:val="00EA245C"/>
    <w:rsid w:val="00EA2536"/>
    <w:rsid w:val="00EA291F"/>
    <w:rsid w:val="00EA2AE8"/>
    <w:rsid w:val="00EA3613"/>
    <w:rsid w:val="00EA473E"/>
    <w:rsid w:val="00EA5017"/>
    <w:rsid w:val="00EA5B68"/>
    <w:rsid w:val="00EA67F8"/>
    <w:rsid w:val="00EA7FDC"/>
    <w:rsid w:val="00EB15E1"/>
    <w:rsid w:val="00EB25AA"/>
    <w:rsid w:val="00EB2E27"/>
    <w:rsid w:val="00EB685F"/>
    <w:rsid w:val="00EB6F62"/>
    <w:rsid w:val="00EB71E7"/>
    <w:rsid w:val="00EC0260"/>
    <w:rsid w:val="00EC0C50"/>
    <w:rsid w:val="00EC10B4"/>
    <w:rsid w:val="00EC1288"/>
    <w:rsid w:val="00EC1364"/>
    <w:rsid w:val="00EC16C0"/>
    <w:rsid w:val="00EC2F2D"/>
    <w:rsid w:val="00EC384D"/>
    <w:rsid w:val="00EC64E6"/>
    <w:rsid w:val="00EC6517"/>
    <w:rsid w:val="00EC7207"/>
    <w:rsid w:val="00ED076E"/>
    <w:rsid w:val="00ED0B90"/>
    <w:rsid w:val="00ED348C"/>
    <w:rsid w:val="00ED4B0D"/>
    <w:rsid w:val="00ED50C4"/>
    <w:rsid w:val="00ED791B"/>
    <w:rsid w:val="00EE1075"/>
    <w:rsid w:val="00EE18FD"/>
    <w:rsid w:val="00EE2A88"/>
    <w:rsid w:val="00EE5659"/>
    <w:rsid w:val="00EE5E32"/>
    <w:rsid w:val="00EE7FE4"/>
    <w:rsid w:val="00EF098B"/>
    <w:rsid w:val="00EF20BA"/>
    <w:rsid w:val="00EF232C"/>
    <w:rsid w:val="00EF237F"/>
    <w:rsid w:val="00EF57BA"/>
    <w:rsid w:val="00EF680C"/>
    <w:rsid w:val="00EF7010"/>
    <w:rsid w:val="00F00CB8"/>
    <w:rsid w:val="00F014DA"/>
    <w:rsid w:val="00F01FC4"/>
    <w:rsid w:val="00F020D9"/>
    <w:rsid w:val="00F03AAE"/>
    <w:rsid w:val="00F05D10"/>
    <w:rsid w:val="00F0664F"/>
    <w:rsid w:val="00F06931"/>
    <w:rsid w:val="00F07B85"/>
    <w:rsid w:val="00F10992"/>
    <w:rsid w:val="00F11AD5"/>
    <w:rsid w:val="00F144E2"/>
    <w:rsid w:val="00F155C6"/>
    <w:rsid w:val="00F156CE"/>
    <w:rsid w:val="00F15F73"/>
    <w:rsid w:val="00F17E35"/>
    <w:rsid w:val="00F2035F"/>
    <w:rsid w:val="00F20538"/>
    <w:rsid w:val="00F20756"/>
    <w:rsid w:val="00F209F9"/>
    <w:rsid w:val="00F22BAE"/>
    <w:rsid w:val="00F22C01"/>
    <w:rsid w:val="00F23864"/>
    <w:rsid w:val="00F25351"/>
    <w:rsid w:val="00F2560A"/>
    <w:rsid w:val="00F25D86"/>
    <w:rsid w:val="00F263D2"/>
    <w:rsid w:val="00F268D4"/>
    <w:rsid w:val="00F30625"/>
    <w:rsid w:val="00F30D4B"/>
    <w:rsid w:val="00F31B71"/>
    <w:rsid w:val="00F31E72"/>
    <w:rsid w:val="00F33144"/>
    <w:rsid w:val="00F33BD2"/>
    <w:rsid w:val="00F34631"/>
    <w:rsid w:val="00F35552"/>
    <w:rsid w:val="00F35C38"/>
    <w:rsid w:val="00F35FF7"/>
    <w:rsid w:val="00F3641B"/>
    <w:rsid w:val="00F37480"/>
    <w:rsid w:val="00F375A0"/>
    <w:rsid w:val="00F37914"/>
    <w:rsid w:val="00F37FA2"/>
    <w:rsid w:val="00F4044A"/>
    <w:rsid w:val="00F40519"/>
    <w:rsid w:val="00F421D6"/>
    <w:rsid w:val="00F435FA"/>
    <w:rsid w:val="00F45DF1"/>
    <w:rsid w:val="00F470B3"/>
    <w:rsid w:val="00F471CA"/>
    <w:rsid w:val="00F511CD"/>
    <w:rsid w:val="00F51491"/>
    <w:rsid w:val="00F5152C"/>
    <w:rsid w:val="00F54391"/>
    <w:rsid w:val="00F54D1C"/>
    <w:rsid w:val="00F54F9D"/>
    <w:rsid w:val="00F5559D"/>
    <w:rsid w:val="00F5698F"/>
    <w:rsid w:val="00F56C6A"/>
    <w:rsid w:val="00F574A5"/>
    <w:rsid w:val="00F574FA"/>
    <w:rsid w:val="00F606A3"/>
    <w:rsid w:val="00F60728"/>
    <w:rsid w:val="00F6209B"/>
    <w:rsid w:val="00F63209"/>
    <w:rsid w:val="00F64577"/>
    <w:rsid w:val="00F65CF6"/>
    <w:rsid w:val="00F667F6"/>
    <w:rsid w:val="00F70BBD"/>
    <w:rsid w:val="00F710C9"/>
    <w:rsid w:val="00F72FB4"/>
    <w:rsid w:val="00F740E1"/>
    <w:rsid w:val="00F74D5C"/>
    <w:rsid w:val="00F76E66"/>
    <w:rsid w:val="00F776AC"/>
    <w:rsid w:val="00F80BCE"/>
    <w:rsid w:val="00F81745"/>
    <w:rsid w:val="00F8236A"/>
    <w:rsid w:val="00F82B62"/>
    <w:rsid w:val="00F82BD8"/>
    <w:rsid w:val="00F8344B"/>
    <w:rsid w:val="00F837FF"/>
    <w:rsid w:val="00F839F7"/>
    <w:rsid w:val="00F86A69"/>
    <w:rsid w:val="00F87220"/>
    <w:rsid w:val="00F90666"/>
    <w:rsid w:val="00F912A8"/>
    <w:rsid w:val="00F91B65"/>
    <w:rsid w:val="00F92C83"/>
    <w:rsid w:val="00F92CDE"/>
    <w:rsid w:val="00F93EA2"/>
    <w:rsid w:val="00F94026"/>
    <w:rsid w:val="00F94501"/>
    <w:rsid w:val="00F94508"/>
    <w:rsid w:val="00F9593E"/>
    <w:rsid w:val="00F959E3"/>
    <w:rsid w:val="00F97584"/>
    <w:rsid w:val="00F97733"/>
    <w:rsid w:val="00F97839"/>
    <w:rsid w:val="00F97E66"/>
    <w:rsid w:val="00FA0135"/>
    <w:rsid w:val="00FA0A1D"/>
    <w:rsid w:val="00FA1A08"/>
    <w:rsid w:val="00FA21CE"/>
    <w:rsid w:val="00FA3764"/>
    <w:rsid w:val="00FA38DA"/>
    <w:rsid w:val="00FA3ABB"/>
    <w:rsid w:val="00FA418D"/>
    <w:rsid w:val="00FA522D"/>
    <w:rsid w:val="00FA7069"/>
    <w:rsid w:val="00FA728B"/>
    <w:rsid w:val="00FA73BA"/>
    <w:rsid w:val="00FA7846"/>
    <w:rsid w:val="00FA7B10"/>
    <w:rsid w:val="00FB0BE5"/>
    <w:rsid w:val="00FB0C93"/>
    <w:rsid w:val="00FB16B8"/>
    <w:rsid w:val="00FB2866"/>
    <w:rsid w:val="00FB28AE"/>
    <w:rsid w:val="00FB5584"/>
    <w:rsid w:val="00FB5D57"/>
    <w:rsid w:val="00FC0487"/>
    <w:rsid w:val="00FC0A95"/>
    <w:rsid w:val="00FC0DC5"/>
    <w:rsid w:val="00FC1549"/>
    <w:rsid w:val="00FC2489"/>
    <w:rsid w:val="00FC24C0"/>
    <w:rsid w:val="00FC3157"/>
    <w:rsid w:val="00FC3E16"/>
    <w:rsid w:val="00FC40C6"/>
    <w:rsid w:val="00FC48E1"/>
    <w:rsid w:val="00FC53D6"/>
    <w:rsid w:val="00FC642A"/>
    <w:rsid w:val="00FC6BE5"/>
    <w:rsid w:val="00FC6CD4"/>
    <w:rsid w:val="00FC6F55"/>
    <w:rsid w:val="00FD2613"/>
    <w:rsid w:val="00FD484E"/>
    <w:rsid w:val="00FD4FC3"/>
    <w:rsid w:val="00FD4FC7"/>
    <w:rsid w:val="00FD5612"/>
    <w:rsid w:val="00FD58C2"/>
    <w:rsid w:val="00FD6925"/>
    <w:rsid w:val="00FD78B3"/>
    <w:rsid w:val="00FD79AA"/>
    <w:rsid w:val="00FD7D57"/>
    <w:rsid w:val="00FD7F4F"/>
    <w:rsid w:val="00FE17B0"/>
    <w:rsid w:val="00FE285D"/>
    <w:rsid w:val="00FE43B7"/>
    <w:rsid w:val="00FE5702"/>
    <w:rsid w:val="00FE7119"/>
    <w:rsid w:val="00FE76A3"/>
    <w:rsid w:val="00FE76F4"/>
    <w:rsid w:val="00FE79A7"/>
    <w:rsid w:val="00FF21DA"/>
    <w:rsid w:val="00FF3F4B"/>
    <w:rsid w:val="00FF4139"/>
    <w:rsid w:val="00FF5A4D"/>
    <w:rsid w:val="00FF7E94"/>
    <w:rsid w:val="1D7DD92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9C9DDB"/>
  <w15:docId w15:val="{2B2689FD-0021-47E6-B5D5-886EE3FE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paragraph" w:styleId="Heading1">
    <w:name w:val="heading 1"/>
    <w:basedOn w:val="Normal"/>
    <w:uiPriority w:val="9"/>
    <w:qFormat/>
    <w:pPr>
      <w:spacing w:before="44"/>
      <w:ind w:left="130"/>
      <w:outlineLvl w:val="0"/>
    </w:pPr>
    <w:rPr>
      <w:rFonts w:ascii="Montserrat SemiBold" w:eastAsia="Montserrat SemiBold" w:hAnsi="Montserrat SemiBold" w:cs="Montserrat SemiBold"/>
      <w:sz w:val="40"/>
      <w:szCs w:val="40"/>
    </w:rPr>
  </w:style>
  <w:style w:type="paragraph" w:styleId="Heading2">
    <w:name w:val="heading 2"/>
    <w:basedOn w:val="Normal"/>
    <w:uiPriority w:val="9"/>
    <w:unhideWhenUsed/>
    <w:qFormat/>
    <w:pPr>
      <w:ind w:left="111"/>
      <w:jc w:val="both"/>
      <w:outlineLvl w:val="1"/>
    </w:pPr>
    <w:rPr>
      <w:rFonts w:ascii="Montserrat SemiBold" w:eastAsia="Montserrat SemiBold" w:hAnsi="Montserrat SemiBold" w:cs="Montserrat SemiBold"/>
      <w:sz w:val="32"/>
      <w:szCs w:val="32"/>
    </w:rPr>
  </w:style>
  <w:style w:type="paragraph" w:styleId="Heading3">
    <w:name w:val="heading 3"/>
    <w:basedOn w:val="Normal"/>
    <w:next w:val="Normal"/>
    <w:uiPriority w:val="9"/>
    <w:semiHidden/>
    <w:unhideWhenUsed/>
    <w:qFormat/>
    <w:rsid w:val="002E247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uiPriority w:val="9"/>
    <w:semiHidden/>
    <w:unhideWhenUsed/>
    <w:qFormat/>
    <w:rsid w:val="002E247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table" w:customStyle="1" w:styleId="TableNormal10">
    <w:name w:val="Table Normal1"/>
    <w:uiPriority w:val="2"/>
    <w:semiHidden/>
    <w:unhideWhenUsed/>
    <w:qFormat/>
    <w:tblPr>
      <w:tblInd w:w="0" w:type="dxa"/>
      <w:tblCellMar>
        <w:top w:w="0" w:type="dxa"/>
        <w:left w:w="108" w:type="dxa"/>
        <w:bottom w:w="0" w:type="dxa"/>
        <w:right w:w="108" w:type="dxa"/>
      </w:tblCellMar>
    </w:tblPr>
  </w:style>
  <w:style w:type="paragraph" w:styleId="BodyText">
    <w:name w:val="Body Text"/>
    <w:basedOn w:val="Normal"/>
    <w:uiPriority w:val="1"/>
    <w:qFormat/>
    <w:rPr>
      <w:sz w:val="20"/>
      <w:szCs w:val="20"/>
    </w:rPr>
  </w:style>
  <w:style w:type="paragraph" w:styleId="Title">
    <w:name w:val="Title"/>
    <w:basedOn w:val="Normal"/>
    <w:uiPriority w:val="10"/>
    <w:qFormat/>
    <w:pPr>
      <w:spacing w:before="104"/>
      <w:ind w:left="413" w:right="2926"/>
    </w:pPr>
    <w:rPr>
      <w:rFonts w:ascii="Montserrat ExtraBold" w:eastAsia="Montserrat ExtraBold" w:hAnsi="Montserrat ExtraBold" w:cs="Montserrat ExtraBold"/>
      <w:b/>
      <w:bCs/>
      <w:sz w:val="100"/>
      <w:szCs w:val="100"/>
    </w:rPr>
  </w:style>
  <w:style w:type="paragraph" w:styleId="ListParagraph">
    <w:name w:val="List Paragraph"/>
    <w:basedOn w:val="Normal"/>
    <w:uiPriority w:val="1"/>
    <w:qFormat/>
    <w:pPr>
      <w:ind w:left="1333" w:hanging="503"/>
    </w:pPr>
  </w:style>
  <w:style w:type="paragraph" w:customStyle="1" w:styleId="TableParagraph">
    <w:name w:val="Table Paragraph"/>
    <w:basedOn w:val="Normal"/>
    <w:uiPriority w:val="1"/>
    <w:qFormat/>
    <w:pPr>
      <w:spacing w:before="175"/>
      <w:ind w:left="226"/>
    </w:pPr>
    <w:rPr>
      <w:rFonts w:ascii="Calibri" w:eastAsia="Calibri" w:hAnsi="Calibri" w:cs="Calibri"/>
    </w:rPr>
  </w:style>
  <w:style w:type="paragraph" w:customStyle="1" w:styleId="GESTitulo-cover">
    <w:name w:val="GES_Titulo-cover"/>
    <w:qFormat/>
    <w:rsid w:val="00AF36E3"/>
    <w:pPr>
      <w:spacing w:after="200" w:line="1000" w:lineRule="exact"/>
    </w:pPr>
    <w:rPr>
      <w:rFonts w:ascii="Montserrat ExtraBold" w:eastAsia="Montserrat ExtraBold" w:hAnsi="Montserrat ExtraBold" w:cs="Montserrat ExtraBold"/>
      <w:b/>
      <w:bCs/>
      <w:color w:val="00476E"/>
      <w:sz w:val="100"/>
      <w:szCs w:val="100"/>
      <w:lang w:val="es-ES"/>
    </w:rPr>
  </w:style>
  <w:style w:type="paragraph" w:customStyle="1" w:styleId="GESSubtitulo-cover">
    <w:name w:val="GES_Subtitulo-cover"/>
    <w:basedOn w:val="Normal"/>
    <w:qFormat/>
    <w:rsid w:val="00AF36E3"/>
    <w:pPr>
      <w:spacing w:before="63"/>
    </w:pPr>
    <w:rPr>
      <w:rFonts w:ascii="Montserrat" w:hAnsi="Montserrat"/>
      <w:b/>
      <w:color w:val="557DBF"/>
      <w:sz w:val="54"/>
      <w:lang w:val="es-ES"/>
    </w:rPr>
  </w:style>
  <w:style w:type="paragraph" w:customStyle="1" w:styleId="GES-Fecha-cover">
    <w:name w:val="GES-Fecha-cover"/>
    <w:basedOn w:val="Normal"/>
    <w:qFormat/>
    <w:rsid w:val="00AF36E3"/>
    <w:pPr>
      <w:spacing w:before="154"/>
    </w:pPr>
    <w:rPr>
      <w:rFonts w:ascii="Montserrat Medium"/>
      <w:color w:val="00476E"/>
      <w:sz w:val="46"/>
    </w:rPr>
  </w:style>
  <w:style w:type="paragraph" w:customStyle="1" w:styleId="Ges-titulo-01">
    <w:name w:val="Ges-titulo-01"/>
    <w:next w:val="Gesbodytext"/>
    <w:qFormat/>
    <w:rsid w:val="0084033B"/>
    <w:pPr>
      <w:spacing w:before="500" w:after="300" w:line="700" w:lineRule="exact"/>
    </w:pPr>
    <w:rPr>
      <w:rFonts w:ascii="Montserrat SemiBold" w:eastAsia="Montserrat SemiBold" w:hAnsi="Montserrat SemiBold" w:cs="Montserrat SemiBold"/>
      <w:b/>
      <w:color w:val="00476E"/>
      <w:sz w:val="40"/>
      <w:szCs w:val="40"/>
    </w:rPr>
  </w:style>
  <w:style w:type="paragraph" w:customStyle="1" w:styleId="Ges-TOC-1">
    <w:name w:val="Ges-TOC-1"/>
    <w:qFormat/>
    <w:rsid w:val="00CA3F7D"/>
    <w:pPr>
      <w:numPr>
        <w:numId w:val="18"/>
      </w:numPr>
      <w:tabs>
        <w:tab w:val="left" w:pos="472"/>
        <w:tab w:val="right" w:leader="dot" w:pos="9672"/>
      </w:tabs>
      <w:spacing w:before="400"/>
      <w:ind w:left="470" w:hanging="323"/>
    </w:pPr>
    <w:rPr>
      <w:rFonts w:ascii="Calibri" w:eastAsia="Calibri Light" w:hAnsi="Calibri Light" w:cs="Calibri Light"/>
      <w:b/>
      <w:color w:val="00476E"/>
      <w:sz w:val="32"/>
    </w:rPr>
  </w:style>
  <w:style w:type="paragraph" w:customStyle="1" w:styleId="Ges-TOC-2">
    <w:name w:val="Ges-TOC-2"/>
    <w:qFormat/>
    <w:rsid w:val="003B1462"/>
    <w:pPr>
      <w:numPr>
        <w:ilvl w:val="1"/>
        <w:numId w:val="18"/>
      </w:numPr>
      <w:tabs>
        <w:tab w:val="left" w:pos="884"/>
        <w:tab w:val="right" w:leader="dot" w:pos="9642"/>
      </w:tabs>
      <w:spacing w:before="96"/>
    </w:pPr>
    <w:rPr>
      <w:rFonts w:ascii="Calibri" w:eastAsia="Calibri Light" w:hAnsi="Calibri Light" w:cs="Calibri Light"/>
      <w:b/>
      <w:color w:val="00476E"/>
      <w:sz w:val="26"/>
    </w:rPr>
  </w:style>
  <w:style w:type="paragraph" w:customStyle="1" w:styleId="Ges-TOC-3">
    <w:name w:val="Ges-TOC-3"/>
    <w:qFormat/>
    <w:rsid w:val="003B1462"/>
    <w:pPr>
      <w:numPr>
        <w:ilvl w:val="2"/>
        <w:numId w:val="18"/>
      </w:numPr>
      <w:tabs>
        <w:tab w:val="left" w:pos="1334"/>
        <w:tab w:val="right" w:leader="dot" w:pos="9622"/>
      </w:tabs>
      <w:spacing w:before="151"/>
    </w:pPr>
    <w:rPr>
      <w:rFonts w:ascii="Calibri" w:eastAsia="Calibri Light" w:hAnsi="Calibri Light" w:cs="Calibri Light"/>
      <w:b/>
      <w:color w:val="557DBF"/>
    </w:rPr>
  </w:style>
  <w:style w:type="paragraph" w:customStyle="1" w:styleId="Ges-lista01">
    <w:name w:val="Ges-lista01"/>
    <w:qFormat/>
    <w:rsid w:val="008B0FAC"/>
    <w:pPr>
      <w:numPr>
        <w:numId w:val="17"/>
      </w:numPr>
      <w:tabs>
        <w:tab w:val="left" w:pos="378"/>
      </w:tabs>
      <w:spacing w:before="160" w:line="280" w:lineRule="exact"/>
      <w:ind w:left="374" w:right="125"/>
      <w:jc w:val="both"/>
    </w:pPr>
    <w:rPr>
      <w:rFonts w:ascii="Calibri Light" w:eastAsia="Calibri Light" w:hAnsi="Calibri Light" w:cs="Calibri Light"/>
      <w:color w:val="000000" w:themeColor="text1"/>
      <w:sz w:val="20"/>
    </w:rPr>
  </w:style>
  <w:style w:type="character" w:customStyle="1" w:styleId="Ges-negrita-azul-10pt">
    <w:name w:val="Ges-negrita-azul-10pt"/>
    <w:basedOn w:val="DefaultParagraphFont"/>
    <w:uiPriority w:val="1"/>
    <w:qFormat/>
    <w:rsid w:val="00301052"/>
    <w:rPr>
      <w:rFonts w:ascii="Calibri" w:hAnsi="Calibri" w:cs="Calibri"/>
      <w:b/>
      <w:bCs/>
      <w:color w:val="537EBF"/>
      <w:sz w:val="20"/>
    </w:rPr>
  </w:style>
  <w:style w:type="paragraph" w:customStyle="1" w:styleId="Ges-titulo-02">
    <w:name w:val="Ges-titulo-02"/>
    <w:qFormat/>
    <w:rsid w:val="00CD06EA"/>
    <w:pPr>
      <w:spacing w:before="500" w:after="200" w:line="240" w:lineRule="exact"/>
    </w:pPr>
    <w:rPr>
      <w:rFonts w:ascii="Montserrat SemiBold" w:eastAsia="Montserrat SemiBold" w:hAnsi="Montserrat SemiBold" w:cs="Montserrat SemiBold"/>
      <w:b/>
      <w:color w:val="557DBF"/>
      <w:sz w:val="24"/>
      <w:szCs w:val="32"/>
      <w:lang w:val="es-ES"/>
    </w:rPr>
  </w:style>
  <w:style w:type="paragraph" w:customStyle="1" w:styleId="Gesbodytext">
    <w:name w:val="Ges body text"/>
    <w:qFormat/>
    <w:rsid w:val="00FB28AE"/>
    <w:pPr>
      <w:spacing w:before="200" w:line="280" w:lineRule="exact"/>
      <w:jc w:val="both"/>
    </w:pPr>
    <w:rPr>
      <w:rFonts w:ascii="Calibri Light" w:eastAsia="Calibri Light" w:hAnsi="Calibri Light" w:cs="Calibri Light"/>
      <w:color w:val="000000" w:themeColor="text1"/>
      <w:sz w:val="20"/>
      <w:szCs w:val="20"/>
    </w:rPr>
  </w:style>
  <w:style w:type="paragraph" w:customStyle="1" w:styleId="Ges-Texto-destacado-12pt">
    <w:name w:val="Ges-Texto-destacado-12pt"/>
    <w:qFormat/>
    <w:rsid w:val="00465F29"/>
    <w:pPr>
      <w:spacing w:before="106" w:line="320" w:lineRule="exact"/>
      <w:ind w:left="147" w:right="1134"/>
    </w:pPr>
    <w:rPr>
      <w:rFonts w:ascii="Montserrat" w:eastAsia="Calibri Light" w:hAnsi="Calibri Light" w:cs="Calibri Light"/>
      <w:color w:val="00476E"/>
      <w:sz w:val="24"/>
    </w:rPr>
  </w:style>
  <w:style w:type="paragraph" w:customStyle="1" w:styleId="Ges-titulo-03">
    <w:name w:val="Ges-titulo-03"/>
    <w:qFormat/>
    <w:rsid w:val="00CD06EA"/>
    <w:pPr>
      <w:spacing w:before="480" w:after="240" w:line="320" w:lineRule="exact"/>
      <w:jc w:val="both"/>
    </w:pPr>
    <w:rPr>
      <w:rFonts w:ascii="Calibri" w:eastAsia="Calibri Light" w:hAnsi="Calibri" w:cs="Calibri Light"/>
      <w:b/>
      <w:color w:val="00476E"/>
      <w:lang w:val="es-ES"/>
    </w:rPr>
  </w:style>
  <w:style w:type="character" w:styleId="BookTitle">
    <w:name w:val="Book Title"/>
    <w:basedOn w:val="DefaultParagraphFont"/>
    <w:uiPriority w:val="33"/>
    <w:qFormat/>
    <w:rsid w:val="00261F5A"/>
    <w:rPr>
      <w:b/>
      <w:bCs/>
      <w:i/>
      <w:iCs/>
      <w:spacing w:val="5"/>
    </w:rPr>
  </w:style>
  <w:style w:type="paragraph" w:customStyle="1" w:styleId="Ges-encabezado-pgina">
    <w:name w:val="Ges-encabezado-página"/>
    <w:qFormat/>
    <w:rsid w:val="00261F5A"/>
    <w:pPr>
      <w:spacing w:line="243" w:lineRule="exact"/>
      <w:ind w:left="20"/>
    </w:pPr>
    <w:rPr>
      <w:rFonts w:ascii="Montserrat" w:eastAsia="Calibri Light" w:hAnsi="Montserrat" w:cs="Calibri Light"/>
      <w:b/>
      <w:color w:val="557DBF"/>
      <w:sz w:val="18"/>
    </w:rPr>
  </w:style>
  <w:style w:type="character" w:customStyle="1" w:styleId="Ges-encabezado-ao">
    <w:name w:val="Ges-encabezado-año"/>
    <w:basedOn w:val="DefaultParagraphFont"/>
    <w:uiPriority w:val="1"/>
    <w:qFormat/>
    <w:rsid w:val="00CB0873"/>
    <w:rPr>
      <w:rFonts w:ascii="Montserrat SemiBold" w:hAnsi="Montserrat SemiBold"/>
      <w:b/>
      <w:color w:val="00476E"/>
      <w:sz w:val="18"/>
    </w:rPr>
  </w:style>
  <w:style w:type="paragraph" w:customStyle="1" w:styleId="Ges-lista-numerica">
    <w:name w:val="Ges-lista-numerica"/>
    <w:qFormat/>
    <w:rsid w:val="00DE7B66"/>
    <w:pPr>
      <w:numPr>
        <w:numId w:val="3"/>
      </w:numPr>
      <w:tabs>
        <w:tab w:val="left" w:pos="339"/>
      </w:tabs>
      <w:spacing w:after="200" w:line="280" w:lineRule="exact"/>
      <w:ind w:left="340" w:right="102"/>
      <w:jc w:val="both"/>
    </w:pPr>
    <w:rPr>
      <w:rFonts w:ascii="Calibri Light" w:eastAsia="Calibri Light" w:hAnsi="Calibri Light" w:cs="Calibri Light"/>
      <w:color w:val="231F20"/>
      <w:sz w:val="20"/>
    </w:rPr>
  </w:style>
  <w:style w:type="paragraph" w:customStyle="1" w:styleId="Ges-lista02">
    <w:name w:val="Ges-lista02"/>
    <w:basedOn w:val="Ges-lista01"/>
    <w:qFormat/>
    <w:rsid w:val="00A6627F"/>
    <w:pPr>
      <w:numPr>
        <w:ilvl w:val="1"/>
        <w:numId w:val="9"/>
      </w:numPr>
      <w:ind w:left="1078" w:hanging="227"/>
    </w:pPr>
  </w:style>
  <w:style w:type="paragraph" w:styleId="TOC1">
    <w:name w:val="toc 1"/>
    <w:basedOn w:val="Ges-TOC-1"/>
    <w:next w:val="Normal"/>
    <w:autoRedefine/>
    <w:uiPriority w:val="39"/>
    <w:unhideWhenUsed/>
    <w:rsid w:val="00C36842"/>
    <w:pPr>
      <w:numPr>
        <w:numId w:val="0"/>
      </w:numPr>
      <w:spacing w:after="100"/>
    </w:pPr>
  </w:style>
  <w:style w:type="paragraph" w:styleId="TOC2">
    <w:name w:val="toc 2"/>
    <w:basedOn w:val="Ges-TOC-2"/>
    <w:next w:val="Normal"/>
    <w:autoRedefine/>
    <w:uiPriority w:val="39"/>
    <w:unhideWhenUsed/>
    <w:rsid w:val="00303FFF"/>
    <w:pPr>
      <w:spacing w:after="100"/>
      <w:ind w:left="1277"/>
    </w:pPr>
  </w:style>
  <w:style w:type="paragraph" w:styleId="TOC3">
    <w:name w:val="toc 3"/>
    <w:basedOn w:val="Ges-TOC-3"/>
    <w:next w:val="Normal"/>
    <w:autoRedefine/>
    <w:uiPriority w:val="39"/>
    <w:unhideWhenUsed/>
    <w:rsid w:val="00303FFF"/>
    <w:pPr>
      <w:spacing w:after="100"/>
      <w:ind w:left="1837"/>
    </w:pPr>
  </w:style>
  <w:style w:type="character" w:styleId="Hyperlink">
    <w:name w:val="Hyperlink"/>
    <w:basedOn w:val="DefaultParagraphFont"/>
    <w:uiPriority w:val="99"/>
    <w:unhideWhenUsed/>
    <w:rsid w:val="002E2476"/>
    <w:rPr>
      <w:color w:val="0000FF" w:themeColor="hyperlink"/>
      <w:u w:val="single"/>
    </w:rPr>
  </w:style>
  <w:style w:type="paragraph" w:customStyle="1" w:styleId="Ges-Titulo-indice">
    <w:name w:val="Ges-Titulo-indice"/>
    <w:qFormat/>
    <w:rsid w:val="006F7063"/>
    <w:pPr>
      <w:spacing w:after="800"/>
    </w:pPr>
    <w:rPr>
      <w:rFonts w:ascii="Montserrat SemiBold" w:eastAsia="Montserrat SemiBold" w:hAnsi="Montserrat SemiBold" w:cs="Montserrat SemiBold"/>
      <w:b/>
      <w:color w:val="00476E"/>
      <w:sz w:val="40"/>
      <w:szCs w:val="40"/>
    </w:rPr>
  </w:style>
  <w:style w:type="paragraph" w:customStyle="1" w:styleId="Gestextotablablanco">
    <w:name w:val="Ges_texto_tabla_blanco"/>
    <w:basedOn w:val="TableParagraph"/>
    <w:qFormat/>
    <w:rsid w:val="00D51894"/>
    <w:pPr>
      <w:spacing w:before="193"/>
    </w:pPr>
    <w:rPr>
      <w:rFonts w:ascii="Montserrat Medium"/>
      <w:color w:val="FFFFFF"/>
    </w:rPr>
  </w:style>
  <w:style w:type="paragraph" w:customStyle="1" w:styleId="Ges-textotablanegrocuerpo">
    <w:name w:val="Ges-texto_tabla_negro_cuerpo"/>
    <w:basedOn w:val="TableParagraph"/>
    <w:qFormat/>
    <w:rsid w:val="00987456"/>
    <w:pPr>
      <w:spacing w:after="120"/>
      <w:ind w:left="227" w:right="113"/>
    </w:pPr>
    <w:rPr>
      <w:color w:val="231F20"/>
      <w:sz w:val="24"/>
    </w:rPr>
  </w:style>
  <w:style w:type="character" w:customStyle="1" w:styleId="Ges-negritacuerpo-Texto">
    <w:name w:val="Ges-negrita_cuerpo-Texto"/>
    <w:basedOn w:val="DefaultParagraphFont"/>
    <w:uiPriority w:val="1"/>
    <w:qFormat/>
    <w:rsid w:val="00FB28AE"/>
    <w:rPr>
      <w:rFonts w:ascii="Calibri" w:hAnsi="Calibri"/>
      <w:b/>
      <w:bCs/>
    </w:rPr>
  </w:style>
  <w:style w:type="paragraph" w:customStyle="1" w:styleId="Gestextopiepagina">
    <w:name w:val="Ges_texto_pie_pagina"/>
    <w:qFormat/>
    <w:rsid w:val="00BC6861"/>
    <w:pPr>
      <w:spacing w:line="218" w:lineRule="exact"/>
      <w:ind w:left="20"/>
    </w:pPr>
    <w:rPr>
      <w:rFonts w:ascii="Montserrat Medium" w:eastAsia="Calibri Light" w:hAnsi="Montserrat Medium" w:cs="Calibri Light"/>
      <w:color w:val="6D6E71"/>
      <w:sz w:val="16"/>
    </w:rPr>
  </w:style>
  <w:style w:type="table" w:styleId="TableGrid">
    <w:name w:val="Table Grid"/>
    <w:basedOn w:val="TableNormal"/>
    <w:uiPriority w:val="39"/>
    <w:rsid w:val="00777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basedOn w:val="DefaultParagraphFont"/>
    <w:uiPriority w:val="99"/>
    <w:semiHidden/>
    <w:unhideWhenUsed/>
    <w:rsid w:val="004B7BBE"/>
    <w:rPr>
      <w:sz w:val="16"/>
      <w:szCs w:val="16"/>
    </w:rPr>
  </w:style>
  <w:style w:type="paragraph" w:customStyle="1" w:styleId="tablatextocuerpo10calibri">
    <w:name w:val="tabla texto cuerpo 10 calibri"/>
    <w:basedOn w:val="Normal"/>
    <w:qFormat/>
    <w:rsid w:val="00987456"/>
    <w:pPr>
      <w:spacing w:before="60" w:after="60"/>
      <w:ind w:left="113" w:right="113"/>
    </w:pPr>
    <w:rPr>
      <w:color w:val="000000" w:themeColor="text1"/>
      <w:sz w:val="20"/>
      <w:szCs w:val="20"/>
    </w:rPr>
  </w:style>
  <w:style w:type="paragraph" w:customStyle="1" w:styleId="tablatextoazulbold10">
    <w:name w:val="tabla texto azul bold 10"/>
    <w:basedOn w:val="Normal"/>
    <w:qFormat/>
    <w:rsid w:val="00987456"/>
    <w:pPr>
      <w:spacing w:before="60" w:after="60"/>
      <w:ind w:left="113" w:right="113"/>
    </w:pPr>
    <w:rPr>
      <w:b/>
      <w:bCs/>
      <w:color w:val="557DC0"/>
      <w:sz w:val="20"/>
      <w:szCs w:val="20"/>
    </w:rPr>
  </w:style>
  <w:style w:type="paragraph" w:customStyle="1" w:styleId="tablattulo10blancobold">
    <w:name w:val="tabla título 10 blanco bold"/>
    <w:basedOn w:val="Normal"/>
    <w:qFormat/>
    <w:rsid w:val="00987456"/>
    <w:pPr>
      <w:spacing w:before="60" w:after="60"/>
      <w:ind w:left="113" w:right="113"/>
    </w:pPr>
    <w:rPr>
      <w:b/>
      <w:color w:val="FFFFFF" w:themeColor="background1"/>
    </w:rPr>
  </w:style>
  <w:style w:type="paragraph" w:customStyle="1" w:styleId="Ges-titulo-01-numero">
    <w:name w:val="Ges-titulo-01-numero"/>
    <w:basedOn w:val="Ges-titulo-01"/>
    <w:qFormat/>
    <w:rsid w:val="0084033B"/>
    <w:pPr>
      <w:numPr>
        <w:numId w:val="23"/>
      </w:numPr>
      <w:ind w:left="567" w:hanging="567"/>
    </w:pPr>
  </w:style>
  <w:style w:type="character" w:styleId="EndnoteReference">
    <w:name w:val="endnote reference"/>
    <w:basedOn w:val="DefaultParagraphFont"/>
    <w:uiPriority w:val="99"/>
    <w:semiHidden/>
    <w:unhideWhenUsed/>
    <w:rsid w:val="00913762"/>
    <w:rPr>
      <w:vertAlign w:val="superscript"/>
    </w:rPr>
  </w:style>
  <w:style w:type="paragraph" w:customStyle="1" w:styleId="GESnotasalpie">
    <w:name w:val="GES notas al pie"/>
    <w:qFormat/>
    <w:rsid w:val="00731DCD"/>
    <w:rPr>
      <w:rFonts w:ascii="Calibri Light" w:eastAsia="Calibri Light" w:hAnsi="Calibri Light" w:cs="Calibri Light"/>
      <w:i/>
      <w:sz w:val="16"/>
      <w:szCs w:val="16"/>
      <w:lang w:val="es-ES"/>
    </w:rPr>
  </w:style>
  <w:style w:type="paragraph" w:customStyle="1" w:styleId="Default">
    <w:name w:val="Default"/>
    <w:rsid w:val="00B30701"/>
    <w:pPr>
      <w:widowControl/>
      <w:adjustRightInd w:val="0"/>
    </w:pPr>
    <w:rPr>
      <w:rFonts w:ascii="Arial" w:hAnsi="Arial" w:cs="Arial"/>
      <w:color w:val="000000"/>
      <w:sz w:val="24"/>
      <w:szCs w:val="24"/>
      <w:lang w:val="es-ES"/>
    </w:rPr>
  </w:style>
  <w:style w:type="character" w:styleId="UnresolvedMention">
    <w:name w:val="Unresolved Mention"/>
    <w:basedOn w:val="DefaultParagraphFont"/>
    <w:uiPriority w:val="99"/>
    <w:semiHidden/>
    <w:unhideWhenUsed/>
    <w:rsid w:val="00215823"/>
    <w:rPr>
      <w:color w:val="605E5C"/>
      <w:shd w:val="clear" w:color="auto" w:fill="E1DFDD"/>
    </w:rPr>
  </w:style>
  <w:style w:type="paragraph" w:styleId="Revision">
    <w:name w:val="Revision"/>
    <w:hidden/>
    <w:uiPriority w:val="99"/>
    <w:semiHidden/>
    <w:rsid w:val="00081A87"/>
    <w:pPr>
      <w:widowControl/>
      <w:autoSpaceDE/>
      <w:autoSpaceDN/>
    </w:pPr>
    <w:rPr>
      <w:rFonts w:ascii="Calibri Light" w:eastAsia="Calibri Light" w:hAnsi="Calibri Light" w:cs="Calibri Light"/>
    </w:rPr>
  </w:style>
  <w:style w:type="character" w:styleId="FollowedHyperlink">
    <w:name w:val="FollowedHyperlink"/>
    <w:basedOn w:val="DefaultParagraphFont"/>
    <w:uiPriority w:val="99"/>
    <w:semiHidden/>
    <w:unhideWhenUsed/>
    <w:rsid w:val="006358EF"/>
    <w:rPr>
      <w:color w:val="800080" w:themeColor="followedHyperlink"/>
      <w:u w:val="single"/>
    </w:rPr>
  </w:style>
  <w:style w:type="character" w:customStyle="1" w:styleId="EncabezadoCar">
    <w:name w:val="Encabezado Car"/>
    <w:basedOn w:val="DefaultParagraphFont"/>
    <w:uiPriority w:val="99"/>
    <w:rsid w:val="000535E1"/>
    <w:rPr>
      <w:rFonts w:ascii="Calibri Light" w:eastAsia="Calibri Light" w:hAnsi="Calibri Light" w:cs="Calibri Light"/>
    </w:rPr>
  </w:style>
  <w:style w:type="character" w:customStyle="1" w:styleId="PiedepginaCar">
    <w:name w:val="Pie de página Car"/>
    <w:basedOn w:val="DefaultParagraphFont"/>
    <w:uiPriority w:val="99"/>
    <w:rsid w:val="000535E1"/>
    <w:rPr>
      <w:rFonts w:ascii="Calibri Light" w:eastAsia="Calibri Light" w:hAnsi="Calibri Light" w:cs="Calibri Light"/>
    </w:rPr>
  </w:style>
  <w:style w:type="character" w:customStyle="1" w:styleId="Ttulo3Car">
    <w:name w:val="Título 3 Car"/>
    <w:basedOn w:val="DefaultParagraphFont"/>
    <w:uiPriority w:val="9"/>
    <w:semiHidden/>
    <w:rsid w:val="000535E1"/>
    <w:rPr>
      <w:rFonts w:asciiTheme="majorHAnsi" w:eastAsiaTheme="majorEastAsia" w:hAnsiTheme="majorHAnsi" w:cstheme="majorBidi"/>
      <w:color w:val="243F60" w:themeColor="accent1" w:themeShade="7F"/>
      <w:sz w:val="24"/>
      <w:szCs w:val="24"/>
    </w:rPr>
  </w:style>
  <w:style w:type="character" w:customStyle="1" w:styleId="Ttulo4Car">
    <w:name w:val="Título 4 Car"/>
    <w:basedOn w:val="DefaultParagraphFont"/>
    <w:uiPriority w:val="9"/>
    <w:semiHidden/>
    <w:rsid w:val="000535E1"/>
    <w:rPr>
      <w:rFonts w:asciiTheme="majorHAnsi" w:eastAsiaTheme="majorEastAsia" w:hAnsiTheme="majorHAnsi" w:cstheme="majorBidi"/>
      <w:i/>
      <w:iCs/>
      <w:color w:val="365F91" w:themeColor="accent1" w:themeShade="BF"/>
    </w:rPr>
  </w:style>
  <w:style w:type="character" w:customStyle="1" w:styleId="TextocomentarioCar">
    <w:name w:val="Texto comentario Car"/>
    <w:basedOn w:val="DefaultParagraphFont"/>
    <w:uiPriority w:val="99"/>
    <w:rsid w:val="000535E1"/>
    <w:rPr>
      <w:rFonts w:asciiTheme="majorHAnsi" w:hAnsiTheme="majorHAnsi"/>
      <w:color w:val="4F81BD" w:themeColor="accent1"/>
      <w:sz w:val="20"/>
      <w:szCs w:val="20"/>
      <w:lang w:val="es-ES"/>
    </w:rPr>
  </w:style>
  <w:style w:type="character" w:customStyle="1" w:styleId="TextodegloboCar">
    <w:name w:val="Texto de globo Car"/>
    <w:basedOn w:val="DefaultParagraphFont"/>
    <w:uiPriority w:val="99"/>
    <w:semiHidden/>
    <w:rsid w:val="000535E1"/>
    <w:rPr>
      <w:rFonts w:ascii="Times New Roman" w:eastAsia="Calibri Light" w:hAnsi="Times New Roman" w:cs="Times New Roman"/>
      <w:sz w:val="18"/>
      <w:szCs w:val="18"/>
    </w:rPr>
  </w:style>
  <w:style w:type="character" w:customStyle="1" w:styleId="TextonotaalfinalCar">
    <w:name w:val="Texto nota al final Car"/>
    <w:basedOn w:val="DefaultParagraphFont"/>
    <w:uiPriority w:val="99"/>
    <w:semiHidden/>
    <w:rsid w:val="000535E1"/>
    <w:rPr>
      <w:rFonts w:ascii="Arial" w:eastAsia="Arial" w:hAnsi="Arial" w:cs="Arial"/>
      <w:color w:val="000000"/>
      <w:sz w:val="20"/>
      <w:szCs w:val="20"/>
      <w:lang w:val="es-ES" w:eastAsia="es-ES" w:bidi="es-ES"/>
    </w:rPr>
  </w:style>
  <w:style w:type="character" w:customStyle="1" w:styleId="AsuntodelcomentarioCar">
    <w:name w:val="Asunto del comentario Car"/>
    <w:basedOn w:val="TextocomentarioCar"/>
    <w:uiPriority w:val="99"/>
    <w:semiHidden/>
    <w:rsid w:val="000535E1"/>
    <w:rPr>
      <w:rFonts w:ascii="Calibri Light" w:eastAsia="Calibri Light" w:hAnsi="Calibri Light" w:cs="Calibri Light"/>
      <w:b/>
      <w:bCs/>
      <w:color w:val="4F81BD" w:themeColor="accent1"/>
      <w:sz w:val="20"/>
      <w:szCs w:val="20"/>
      <w:lang w:val="es-E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Light" w:eastAsia="Calibri Light" w:hAnsi="Calibri Light" w:cs="Calibri Light"/>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613DD5"/>
    <w:pPr>
      <w:tabs>
        <w:tab w:val="center" w:pos="4252"/>
        <w:tab w:val="right" w:pos="8504"/>
      </w:tabs>
    </w:pPr>
  </w:style>
  <w:style w:type="character" w:customStyle="1" w:styleId="HeaderChar">
    <w:name w:val="Header Char"/>
    <w:basedOn w:val="DefaultParagraphFont"/>
    <w:link w:val="Header"/>
    <w:uiPriority w:val="99"/>
    <w:semiHidden/>
    <w:rsid w:val="00613DD5"/>
    <w:rPr>
      <w:rFonts w:ascii="Calibri Light" w:eastAsia="Calibri Light" w:hAnsi="Calibri Light" w:cs="Calibri Light"/>
    </w:rPr>
  </w:style>
  <w:style w:type="paragraph" w:styleId="Footer">
    <w:name w:val="footer"/>
    <w:basedOn w:val="Normal"/>
    <w:link w:val="FooterChar"/>
    <w:uiPriority w:val="99"/>
    <w:semiHidden/>
    <w:unhideWhenUsed/>
    <w:rsid w:val="00613DD5"/>
    <w:pPr>
      <w:tabs>
        <w:tab w:val="center" w:pos="4252"/>
        <w:tab w:val="right" w:pos="8504"/>
      </w:tabs>
    </w:pPr>
  </w:style>
  <w:style w:type="character" w:customStyle="1" w:styleId="FooterChar">
    <w:name w:val="Footer Char"/>
    <w:basedOn w:val="DefaultParagraphFont"/>
    <w:link w:val="Footer"/>
    <w:uiPriority w:val="99"/>
    <w:semiHidden/>
    <w:rsid w:val="00613DD5"/>
    <w:rPr>
      <w:rFonts w:ascii="Calibri Light" w:eastAsia="Calibri Light" w:hAnsi="Calibri Light" w:cs="Calibri Light"/>
    </w:rPr>
  </w:style>
  <w:style w:type="paragraph" w:styleId="CommentSubject">
    <w:name w:val="annotation subject"/>
    <w:basedOn w:val="CommentText"/>
    <w:next w:val="CommentText"/>
    <w:link w:val="CommentSubjectChar"/>
    <w:uiPriority w:val="99"/>
    <w:semiHidden/>
    <w:unhideWhenUsed/>
    <w:rsid w:val="00914A91"/>
    <w:rPr>
      <w:b/>
      <w:bCs/>
    </w:rPr>
  </w:style>
  <w:style w:type="character" w:customStyle="1" w:styleId="CommentSubjectChar">
    <w:name w:val="Comment Subject Char"/>
    <w:basedOn w:val="CommentTextChar"/>
    <w:link w:val="CommentSubject"/>
    <w:uiPriority w:val="99"/>
    <w:semiHidden/>
    <w:rsid w:val="00914A91"/>
    <w:rPr>
      <w:rFonts w:ascii="Calibri Light" w:eastAsia="Calibri Light" w:hAnsi="Calibri Light" w:cs="Calibri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074">
      <w:bodyDiv w:val="1"/>
      <w:marLeft w:val="0"/>
      <w:marRight w:val="0"/>
      <w:marTop w:val="0"/>
      <w:marBottom w:val="0"/>
      <w:divBdr>
        <w:top w:val="none" w:sz="0" w:space="0" w:color="auto"/>
        <w:left w:val="none" w:sz="0" w:space="0" w:color="auto"/>
        <w:bottom w:val="none" w:sz="0" w:space="0" w:color="auto"/>
        <w:right w:val="none" w:sz="0" w:space="0" w:color="auto"/>
      </w:divBdr>
      <w:divsChild>
        <w:div w:id="1155877893">
          <w:marLeft w:val="0"/>
          <w:marRight w:val="0"/>
          <w:marTop w:val="0"/>
          <w:marBottom w:val="0"/>
          <w:divBdr>
            <w:top w:val="none" w:sz="0" w:space="0" w:color="auto"/>
            <w:left w:val="none" w:sz="0" w:space="0" w:color="auto"/>
            <w:bottom w:val="none" w:sz="0" w:space="0" w:color="auto"/>
            <w:right w:val="none" w:sz="0" w:space="0" w:color="auto"/>
          </w:divBdr>
        </w:div>
      </w:divsChild>
    </w:div>
    <w:div w:id="44528475">
      <w:bodyDiv w:val="1"/>
      <w:marLeft w:val="0"/>
      <w:marRight w:val="0"/>
      <w:marTop w:val="0"/>
      <w:marBottom w:val="0"/>
      <w:divBdr>
        <w:top w:val="none" w:sz="0" w:space="0" w:color="auto"/>
        <w:left w:val="none" w:sz="0" w:space="0" w:color="auto"/>
        <w:bottom w:val="none" w:sz="0" w:space="0" w:color="auto"/>
        <w:right w:val="none" w:sz="0" w:space="0" w:color="auto"/>
      </w:divBdr>
    </w:div>
    <w:div w:id="68843760">
      <w:bodyDiv w:val="1"/>
      <w:marLeft w:val="0"/>
      <w:marRight w:val="0"/>
      <w:marTop w:val="0"/>
      <w:marBottom w:val="0"/>
      <w:divBdr>
        <w:top w:val="none" w:sz="0" w:space="0" w:color="auto"/>
        <w:left w:val="none" w:sz="0" w:space="0" w:color="auto"/>
        <w:bottom w:val="none" w:sz="0" w:space="0" w:color="auto"/>
        <w:right w:val="none" w:sz="0" w:space="0" w:color="auto"/>
      </w:divBdr>
      <w:divsChild>
        <w:div w:id="815682092">
          <w:marLeft w:val="0"/>
          <w:marRight w:val="0"/>
          <w:marTop w:val="0"/>
          <w:marBottom w:val="0"/>
          <w:divBdr>
            <w:top w:val="none" w:sz="0" w:space="0" w:color="auto"/>
            <w:left w:val="none" w:sz="0" w:space="0" w:color="auto"/>
            <w:bottom w:val="none" w:sz="0" w:space="0" w:color="auto"/>
            <w:right w:val="none" w:sz="0" w:space="0" w:color="auto"/>
          </w:divBdr>
        </w:div>
      </w:divsChild>
    </w:div>
    <w:div w:id="70273195">
      <w:bodyDiv w:val="1"/>
      <w:marLeft w:val="0"/>
      <w:marRight w:val="0"/>
      <w:marTop w:val="0"/>
      <w:marBottom w:val="0"/>
      <w:divBdr>
        <w:top w:val="none" w:sz="0" w:space="0" w:color="auto"/>
        <w:left w:val="none" w:sz="0" w:space="0" w:color="auto"/>
        <w:bottom w:val="none" w:sz="0" w:space="0" w:color="auto"/>
        <w:right w:val="none" w:sz="0" w:space="0" w:color="auto"/>
      </w:divBdr>
      <w:divsChild>
        <w:div w:id="1658730300">
          <w:marLeft w:val="0"/>
          <w:marRight w:val="0"/>
          <w:marTop w:val="0"/>
          <w:marBottom w:val="0"/>
          <w:divBdr>
            <w:top w:val="none" w:sz="0" w:space="0" w:color="auto"/>
            <w:left w:val="none" w:sz="0" w:space="0" w:color="auto"/>
            <w:bottom w:val="none" w:sz="0" w:space="0" w:color="auto"/>
            <w:right w:val="none" w:sz="0" w:space="0" w:color="auto"/>
          </w:divBdr>
        </w:div>
      </w:divsChild>
    </w:div>
    <w:div w:id="191263274">
      <w:bodyDiv w:val="1"/>
      <w:marLeft w:val="0"/>
      <w:marRight w:val="0"/>
      <w:marTop w:val="0"/>
      <w:marBottom w:val="0"/>
      <w:divBdr>
        <w:top w:val="none" w:sz="0" w:space="0" w:color="auto"/>
        <w:left w:val="none" w:sz="0" w:space="0" w:color="auto"/>
        <w:bottom w:val="none" w:sz="0" w:space="0" w:color="auto"/>
        <w:right w:val="none" w:sz="0" w:space="0" w:color="auto"/>
      </w:divBdr>
    </w:div>
    <w:div w:id="198326458">
      <w:bodyDiv w:val="1"/>
      <w:marLeft w:val="0"/>
      <w:marRight w:val="0"/>
      <w:marTop w:val="0"/>
      <w:marBottom w:val="0"/>
      <w:divBdr>
        <w:top w:val="none" w:sz="0" w:space="0" w:color="auto"/>
        <w:left w:val="none" w:sz="0" w:space="0" w:color="auto"/>
        <w:bottom w:val="none" w:sz="0" w:space="0" w:color="auto"/>
        <w:right w:val="none" w:sz="0" w:space="0" w:color="auto"/>
      </w:divBdr>
    </w:div>
    <w:div w:id="256791574">
      <w:bodyDiv w:val="1"/>
      <w:marLeft w:val="0"/>
      <w:marRight w:val="0"/>
      <w:marTop w:val="0"/>
      <w:marBottom w:val="0"/>
      <w:divBdr>
        <w:top w:val="none" w:sz="0" w:space="0" w:color="auto"/>
        <w:left w:val="none" w:sz="0" w:space="0" w:color="auto"/>
        <w:bottom w:val="none" w:sz="0" w:space="0" w:color="auto"/>
        <w:right w:val="none" w:sz="0" w:space="0" w:color="auto"/>
      </w:divBdr>
      <w:divsChild>
        <w:div w:id="928730034">
          <w:marLeft w:val="0"/>
          <w:marRight w:val="0"/>
          <w:marTop w:val="0"/>
          <w:marBottom w:val="0"/>
          <w:divBdr>
            <w:top w:val="none" w:sz="0" w:space="0" w:color="auto"/>
            <w:left w:val="none" w:sz="0" w:space="0" w:color="auto"/>
            <w:bottom w:val="none" w:sz="0" w:space="0" w:color="auto"/>
            <w:right w:val="none" w:sz="0" w:space="0" w:color="auto"/>
          </w:divBdr>
        </w:div>
      </w:divsChild>
    </w:div>
    <w:div w:id="276840740">
      <w:bodyDiv w:val="1"/>
      <w:marLeft w:val="0"/>
      <w:marRight w:val="0"/>
      <w:marTop w:val="0"/>
      <w:marBottom w:val="0"/>
      <w:divBdr>
        <w:top w:val="none" w:sz="0" w:space="0" w:color="auto"/>
        <w:left w:val="none" w:sz="0" w:space="0" w:color="auto"/>
        <w:bottom w:val="none" w:sz="0" w:space="0" w:color="auto"/>
        <w:right w:val="none" w:sz="0" w:space="0" w:color="auto"/>
      </w:divBdr>
    </w:div>
    <w:div w:id="277758584">
      <w:bodyDiv w:val="1"/>
      <w:marLeft w:val="0"/>
      <w:marRight w:val="0"/>
      <w:marTop w:val="0"/>
      <w:marBottom w:val="0"/>
      <w:divBdr>
        <w:top w:val="none" w:sz="0" w:space="0" w:color="auto"/>
        <w:left w:val="none" w:sz="0" w:space="0" w:color="auto"/>
        <w:bottom w:val="none" w:sz="0" w:space="0" w:color="auto"/>
        <w:right w:val="none" w:sz="0" w:space="0" w:color="auto"/>
      </w:divBdr>
      <w:divsChild>
        <w:div w:id="531116910">
          <w:marLeft w:val="0"/>
          <w:marRight w:val="0"/>
          <w:marTop w:val="0"/>
          <w:marBottom w:val="0"/>
          <w:divBdr>
            <w:top w:val="none" w:sz="0" w:space="0" w:color="auto"/>
            <w:left w:val="none" w:sz="0" w:space="0" w:color="auto"/>
            <w:bottom w:val="none" w:sz="0" w:space="0" w:color="auto"/>
            <w:right w:val="none" w:sz="0" w:space="0" w:color="auto"/>
          </w:divBdr>
        </w:div>
      </w:divsChild>
    </w:div>
    <w:div w:id="410812324">
      <w:bodyDiv w:val="1"/>
      <w:marLeft w:val="0"/>
      <w:marRight w:val="0"/>
      <w:marTop w:val="0"/>
      <w:marBottom w:val="0"/>
      <w:divBdr>
        <w:top w:val="none" w:sz="0" w:space="0" w:color="auto"/>
        <w:left w:val="none" w:sz="0" w:space="0" w:color="auto"/>
        <w:bottom w:val="none" w:sz="0" w:space="0" w:color="auto"/>
        <w:right w:val="none" w:sz="0" w:space="0" w:color="auto"/>
      </w:divBdr>
      <w:divsChild>
        <w:div w:id="112360410">
          <w:marLeft w:val="0"/>
          <w:marRight w:val="0"/>
          <w:marTop w:val="0"/>
          <w:marBottom w:val="0"/>
          <w:divBdr>
            <w:top w:val="none" w:sz="0" w:space="0" w:color="auto"/>
            <w:left w:val="none" w:sz="0" w:space="0" w:color="auto"/>
            <w:bottom w:val="none" w:sz="0" w:space="0" w:color="auto"/>
            <w:right w:val="none" w:sz="0" w:space="0" w:color="auto"/>
          </w:divBdr>
        </w:div>
      </w:divsChild>
    </w:div>
    <w:div w:id="446318922">
      <w:bodyDiv w:val="1"/>
      <w:marLeft w:val="0"/>
      <w:marRight w:val="0"/>
      <w:marTop w:val="0"/>
      <w:marBottom w:val="0"/>
      <w:divBdr>
        <w:top w:val="none" w:sz="0" w:space="0" w:color="auto"/>
        <w:left w:val="none" w:sz="0" w:space="0" w:color="auto"/>
        <w:bottom w:val="none" w:sz="0" w:space="0" w:color="auto"/>
        <w:right w:val="none" w:sz="0" w:space="0" w:color="auto"/>
      </w:divBdr>
      <w:divsChild>
        <w:div w:id="855534166">
          <w:marLeft w:val="0"/>
          <w:marRight w:val="0"/>
          <w:marTop w:val="0"/>
          <w:marBottom w:val="0"/>
          <w:divBdr>
            <w:top w:val="none" w:sz="0" w:space="0" w:color="auto"/>
            <w:left w:val="none" w:sz="0" w:space="0" w:color="auto"/>
            <w:bottom w:val="none" w:sz="0" w:space="0" w:color="auto"/>
            <w:right w:val="none" w:sz="0" w:space="0" w:color="auto"/>
          </w:divBdr>
          <w:divsChild>
            <w:div w:id="1390422297">
              <w:marLeft w:val="0"/>
              <w:marRight w:val="0"/>
              <w:marTop w:val="0"/>
              <w:marBottom w:val="0"/>
              <w:divBdr>
                <w:top w:val="none" w:sz="0" w:space="0" w:color="auto"/>
                <w:left w:val="none" w:sz="0" w:space="0" w:color="auto"/>
                <w:bottom w:val="none" w:sz="0" w:space="0" w:color="auto"/>
                <w:right w:val="none" w:sz="0" w:space="0" w:color="auto"/>
              </w:divBdr>
              <w:divsChild>
                <w:div w:id="929771809">
                  <w:marLeft w:val="0"/>
                  <w:marRight w:val="0"/>
                  <w:marTop w:val="0"/>
                  <w:marBottom w:val="0"/>
                  <w:divBdr>
                    <w:top w:val="none" w:sz="0" w:space="0" w:color="auto"/>
                    <w:left w:val="none" w:sz="0" w:space="0" w:color="auto"/>
                    <w:bottom w:val="none" w:sz="0" w:space="0" w:color="auto"/>
                    <w:right w:val="none" w:sz="0" w:space="0" w:color="auto"/>
                  </w:divBdr>
                  <w:divsChild>
                    <w:div w:id="35056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45256">
          <w:marLeft w:val="0"/>
          <w:marRight w:val="0"/>
          <w:marTop w:val="0"/>
          <w:marBottom w:val="0"/>
          <w:divBdr>
            <w:top w:val="none" w:sz="0" w:space="0" w:color="auto"/>
            <w:left w:val="none" w:sz="0" w:space="0" w:color="auto"/>
            <w:bottom w:val="none" w:sz="0" w:space="0" w:color="auto"/>
            <w:right w:val="none" w:sz="0" w:space="0" w:color="auto"/>
          </w:divBdr>
          <w:divsChild>
            <w:div w:id="1636713065">
              <w:marLeft w:val="0"/>
              <w:marRight w:val="0"/>
              <w:marTop w:val="0"/>
              <w:marBottom w:val="0"/>
              <w:divBdr>
                <w:top w:val="none" w:sz="0" w:space="0" w:color="auto"/>
                <w:left w:val="none" w:sz="0" w:space="0" w:color="auto"/>
                <w:bottom w:val="none" w:sz="0" w:space="0" w:color="auto"/>
                <w:right w:val="none" w:sz="0" w:space="0" w:color="auto"/>
              </w:divBdr>
              <w:divsChild>
                <w:div w:id="113447796">
                  <w:marLeft w:val="0"/>
                  <w:marRight w:val="0"/>
                  <w:marTop w:val="0"/>
                  <w:marBottom w:val="0"/>
                  <w:divBdr>
                    <w:top w:val="none" w:sz="0" w:space="0" w:color="auto"/>
                    <w:left w:val="none" w:sz="0" w:space="0" w:color="auto"/>
                    <w:bottom w:val="none" w:sz="0" w:space="0" w:color="auto"/>
                    <w:right w:val="none" w:sz="0" w:space="0" w:color="auto"/>
                  </w:divBdr>
                  <w:divsChild>
                    <w:div w:id="95479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703531">
      <w:bodyDiv w:val="1"/>
      <w:marLeft w:val="0"/>
      <w:marRight w:val="0"/>
      <w:marTop w:val="0"/>
      <w:marBottom w:val="0"/>
      <w:divBdr>
        <w:top w:val="none" w:sz="0" w:space="0" w:color="auto"/>
        <w:left w:val="none" w:sz="0" w:space="0" w:color="auto"/>
        <w:bottom w:val="none" w:sz="0" w:space="0" w:color="auto"/>
        <w:right w:val="none" w:sz="0" w:space="0" w:color="auto"/>
      </w:divBdr>
      <w:divsChild>
        <w:div w:id="62218111">
          <w:marLeft w:val="0"/>
          <w:marRight w:val="0"/>
          <w:marTop w:val="0"/>
          <w:marBottom w:val="0"/>
          <w:divBdr>
            <w:top w:val="none" w:sz="0" w:space="0" w:color="auto"/>
            <w:left w:val="none" w:sz="0" w:space="0" w:color="auto"/>
            <w:bottom w:val="none" w:sz="0" w:space="0" w:color="auto"/>
            <w:right w:val="none" w:sz="0" w:space="0" w:color="auto"/>
          </w:divBdr>
        </w:div>
      </w:divsChild>
    </w:div>
    <w:div w:id="518857882">
      <w:bodyDiv w:val="1"/>
      <w:marLeft w:val="0"/>
      <w:marRight w:val="0"/>
      <w:marTop w:val="0"/>
      <w:marBottom w:val="0"/>
      <w:divBdr>
        <w:top w:val="none" w:sz="0" w:space="0" w:color="auto"/>
        <w:left w:val="none" w:sz="0" w:space="0" w:color="auto"/>
        <w:bottom w:val="none" w:sz="0" w:space="0" w:color="auto"/>
        <w:right w:val="none" w:sz="0" w:space="0" w:color="auto"/>
      </w:divBdr>
      <w:divsChild>
        <w:div w:id="2051294297">
          <w:marLeft w:val="0"/>
          <w:marRight w:val="0"/>
          <w:marTop w:val="0"/>
          <w:marBottom w:val="0"/>
          <w:divBdr>
            <w:top w:val="none" w:sz="0" w:space="0" w:color="auto"/>
            <w:left w:val="none" w:sz="0" w:space="0" w:color="auto"/>
            <w:bottom w:val="none" w:sz="0" w:space="0" w:color="auto"/>
            <w:right w:val="none" w:sz="0" w:space="0" w:color="auto"/>
          </w:divBdr>
        </w:div>
      </w:divsChild>
    </w:div>
    <w:div w:id="560794918">
      <w:bodyDiv w:val="1"/>
      <w:marLeft w:val="0"/>
      <w:marRight w:val="0"/>
      <w:marTop w:val="0"/>
      <w:marBottom w:val="0"/>
      <w:divBdr>
        <w:top w:val="none" w:sz="0" w:space="0" w:color="auto"/>
        <w:left w:val="none" w:sz="0" w:space="0" w:color="auto"/>
        <w:bottom w:val="none" w:sz="0" w:space="0" w:color="auto"/>
        <w:right w:val="none" w:sz="0" w:space="0" w:color="auto"/>
      </w:divBdr>
    </w:div>
    <w:div w:id="632950021">
      <w:bodyDiv w:val="1"/>
      <w:marLeft w:val="0"/>
      <w:marRight w:val="0"/>
      <w:marTop w:val="0"/>
      <w:marBottom w:val="0"/>
      <w:divBdr>
        <w:top w:val="none" w:sz="0" w:space="0" w:color="auto"/>
        <w:left w:val="none" w:sz="0" w:space="0" w:color="auto"/>
        <w:bottom w:val="none" w:sz="0" w:space="0" w:color="auto"/>
        <w:right w:val="none" w:sz="0" w:space="0" w:color="auto"/>
      </w:divBdr>
    </w:div>
    <w:div w:id="694380447">
      <w:bodyDiv w:val="1"/>
      <w:marLeft w:val="0"/>
      <w:marRight w:val="0"/>
      <w:marTop w:val="0"/>
      <w:marBottom w:val="0"/>
      <w:divBdr>
        <w:top w:val="none" w:sz="0" w:space="0" w:color="auto"/>
        <w:left w:val="none" w:sz="0" w:space="0" w:color="auto"/>
        <w:bottom w:val="none" w:sz="0" w:space="0" w:color="auto"/>
        <w:right w:val="none" w:sz="0" w:space="0" w:color="auto"/>
      </w:divBdr>
    </w:div>
    <w:div w:id="718241058">
      <w:bodyDiv w:val="1"/>
      <w:marLeft w:val="0"/>
      <w:marRight w:val="0"/>
      <w:marTop w:val="0"/>
      <w:marBottom w:val="0"/>
      <w:divBdr>
        <w:top w:val="none" w:sz="0" w:space="0" w:color="auto"/>
        <w:left w:val="none" w:sz="0" w:space="0" w:color="auto"/>
        <w:bottom w:val="none" w:sz="0" w:space="0" w:color="auto"/>
        <w:right w:val="none" w:sz="0" w:space="0" w:color="auto"/>
      </w:divBdr>
      <w:divsChild>
        <w:div w:id="1691103153">
          <w:marLeft w:val="0"/>
          <w:marRight w:val="0"/>
          <w:marTop w:val="0"/>
          <w:marBottom w:val="0"/>
          <w:divBdr>
            <w:top w:val="none" w:sz="0" w:space="0" w:color="auto"/>
            <w:left w:val="none" w:sz="0" w:space="0" w:color="auto"/>
            <w:bottom w:val="none" w:sz="0" w:space="0" w:color="auto"/>
            <w:right w:val="none" w:sz="0" w:space="0" w:color="auto"/>
          </w:divBdr>
        </w:div>
      </w:divsChild>
    </w:div>
    <w:div w:id="821510024">
      <w:bodyDiv w:val="1"/>
      <w:marLeft w:val="0"/>
      <w:marRight w:val="0"/>
      <w:marTop w:val="0"/>
      <w:marBottom w:val="0"/>
      <w:divBdr>
        <w:top w:val="none" w:sz="0" w:space="0" w:color="auto"/>
        <w:left w:val="none" w:sz="0" w:space="0" w:color="auto"/>
        <w:bottom w:val="none" w:sz="0" w:space="0" w:color="auto"/>
        <w:right w:val="none" w:sz="0" w:space="0" w:color="auto"/>
      </w:divBdr>
      <w:divsChild>
        <w:div w:id="405688093">
          <w:marLeft w:val="0"/>
          <w:marRight w:val="0"/>
          <w:marTop w:val="0"/>
          <w:marBottom w:val="0"/>
          <w:divBdr>
            <w:top w:val="none" w:sz="0" w:space="0" w:color="auto"/>
            <w:left w:val="none" w:sz="0" w:space="0" w:color="auto"/>
            <w:bottom w:val="none" w:sz="0" w:space="0" w:color="auto"/>
            <w:right w:val="none" w:sz="0" w:space="0" w:color="auto"/>
          </w:divBdr>
        </w:div>
      </w:divsChild>
    </w:div>
    <w:div w:id="854345078">
      <w:bodyDiv w:val="1"/>
      <w:marLeft w:val="0"/>
      <w:marRight w:val="0"/>
      <w:marTop w:val="0"/>
      <w:marBottom w:val="0"/>
      <w:divBdr>
        <w:top w:val="none" w:sz="0" w:space="0" w:color="auto"/>
        <w:left w:val="none" w:sz="0" w:space="0" w:color="auto"/>
        <w:bottom w:val="none" w:sz="0" w:space="0" w:color="auto"/>
        <w:right w:val="none" w:sz="0" w:space="0" w:color="auto"/>
      </w:divBdr>
      <w:divsChild>
        <w:div w:id="492138695">
          <w:marLeft w:val="0"/>
          <w:marRight w:val="0"/>
          <w:marTop w:val="0"/>
          <w:marBottom w:val="0"/>
          <w:divBdr>
            <w:top w:val="none" w:sz="0" w:space="0" w:color="auto"/>
            <w:left w:val="none" w:sz="0" w:space="0" w:color="auto"/>
            <w:bottom w:val="none" w:sz="0" w:space="0" w:color="auto"/>
            <w:right w:val="none" w:sz="0" w:space="0" w:color="auto"/>
          </w:divBdr>
        </w:div>
      </w:divsChild>
    </w:div>
    <w:div w:id="892275628">
      <w:bodyDiv w:val="1"/>
      <w:marLeft w:val="0"/>
      <w:marRight w:val="0"/>
      <w:marTop w:val="0"/>
      <w:marBottom w:val="0"/>
      <w:divBdr>
        <w:top w:val="none" w:sz="0" w:space="0" w:color="auto"/>
        <w:left w:val="none" w:sz="0" w:space="0" w:color="auto"/>
        <w:bottom w:val="none" w:sz="0" w:space="0" w:color="auto"/>
        <w:right w:val="none" w:sz="0" w:space="0" w:color="auto"/>
      </w:divBdr>
    </w:div>
    <w:div w:id="919407727">
      <w:bodyDiv w:val="1"/>
      <w:marLeft w:val="0"/>
      <w:marRight w:val="0"/>
      <w:marTop w:val="0"/>
      <w:marBottom w:val="0"/>
      <w:divBdr>
        <w:top w:val="none" w:sz="0" w:space="0" w:color="auto"/>
        <w:left w:val="none" w:sz="0" w:space="0" w:color="auto"/>
        <w:bottom w:val="none" w:sz="0" w:space="0" w:color="auto"/>
        <w:right w:val="none" w:sz="0" w:space="0" w:color="auto"/>
      </w:divBdr>
    </w:div>
    <w:div w:id="920990485">
      <w:bodyDiv w:val="1"/>
      <w:marLeft w:val="0"/>
      <w:marRight w:val="0"/>
      <w:marTop w:val="0"/>
      <w:marBottom w:val="0"/>
      <w:divBdr>
        <w:top w:val="none" w:sz="0" w:space="0" w:color="auto"/>
        <w:left w:val="none" w:sz="0" w:space="0" w:color="auto"/>
        <w:bottom w:val="none" w:sz="0" w:space="0" w:color="auto"/>
        <w:right w:val="none" w:sz="0" w:space="0" w:color="auto"/>
      </w:divBdr>
    </w:div>
    <w:div w:id="987831347">
      <w:bodyDiv w:val="1"/>
      <w:marLeft w:val="0"/>
      <w:marRight w:val="0"/>
      <w:marTop w:val="0"/>
      <w:marBottom w:val="0"/>
      <w:divBdr>
        <w:top w:val="none" w:sz="0" w:space="0" w:color="auto"/>
        <w:left w:val="none" w:sz="0" w:space="0" w:color="auto"/>
        <w:bottom w:val="none" w:sz="0" w:space="0" w:color="auto"/>
        <w:right w:val="none" w:sz="0" w:space="0" w:color="auto"/>
      </w:divBdr>
    </w:div>
    <w:div w:id="994069623">
      <w:bodyDiv w:val="1"/>
      <w:marLeft w:val="0"/>
      <w:marRight w:val="0"/>
      <w:marTop w:val="0"/>
      <w:marBottom w:val="0"/>
      <w:divBdr>
        <w:top w:val="none" w:sz="0" w:space="0" w:color="auto"/>
        <w:left w:val="none" w:sz="0" w:space="0" w:color="auto"/>
        <w:bottom w:val="none" w:sz="0" w:space="0" w:color="auto"/>
        <w:right w:val="none" w:sz="0" w:space="0" w:color="auto"/>
      </w:divBdr>
      <w:divsChild>
        <w:div w:id="875433980">
          <w:marLeft w:val="0"/>
          <w:marRight w:val="0"/>
          <w:marTop w:val="0"/>
          <w:marBottom w:val="0"/>
          <w:divBdr>
            <w:top w:val="none" w:sz="0" w:space="0" w:color="auto"/>
            <w:left w:val="none" w:sz="0" w:space="0" w:color="auto"/>
            <w:bottom w:val="none" w:sz="0" w:space="0" w:color="auto"/>
            <w:right w:val="none" w:sz="0" w:space="0" w:color="auto"/>
          </w:divBdr>
        </w:div>
      </w:divsChild>
    </w:div>
    <w:div w:id="1009060941">
      <w:bodyDiv w:val="1"/>
      <w:marLeft w:val="0"/>
      <w:marRight w:val="0"/>
      <w:marTop w:val="0"/>
      <w:marBottom w:val="0"/>
      <w:divBdr>
        <w:top w:val="none" w:sz="0" w:space="0" w:color="auto"/>
        <w:left w:val="none" w:sz="0" w:space="0" w:color="auto"/>
        <w:bottom w:val="none" w:sz="0" w:space="0" w:color="auto"/>
        <w:right w:val="none" w:sz="0" w:space="0" w:color="auto"/>
      </w:divBdr>
    </w:div>
    <w:div w:id="1092775849">
      <w:bodyDiv w:val="1"/>
      <w:marLeft w:val="0"/>
      <w:marRight w:val="0"/>
      <w:marTop w:val="0"/>
      <w:marBottom w:val="0"/>
      <w:divBdr>
        <w:top w:val="none" w:sz="0" w:space="0" w:color="auto"/>
        <w:left w:val="none" w:sz="0" w:space="0" w:color="auto"/>
        <w:bottom w:val="none" w:sz="0" w:space="0" w:color="auto"/>
        <w:right w:val="none" w:sz="0" w:space="0" w:color="auto"/>
      </w:divBdr>
    </w:div>
    <w:div w:id="1126971742">
      <w:bodyDiv w:val="1"/>
      <w:marLeft w:val="0"/>
      <w:marRight w:val="0"/>
      <w:marTop w:val="0"/>
      <w:marBottom w:val="0"/>
      <w:divBdr>
        <w:top w:val="none" w:sz="0" w:space="0" w:color="auto"/>
        <w:left w:val="none" w:sz="0" w:space="0" w:color="auto"/>
        <w:bottom w:val="none" w:sz="0" w:space="0" w:color="auto"/>
        <w:right w:val="none" w:sz="0" w:space="0" w:color="auto"/>
      </w:divBdr>
    </w:div>
    <w:div w:id="1166094066">
      <w:bodyDiv w:val="1"/>
      <w:marLeft w:val="0"/>
      <w:marRight w:val="0"/>
      <w:marTop w:val="0"/>
      <w:marBottom w:val="0"/>
      <w:divBdr>
        <w:top w:val="none" w:sz="0" w:space="0" w:color="auto"/>
        <w:left w:val="none" w:sz="0" w:space="0" w:color="auto"/>
        <w:bottom w:val="none" w:sz="0" w:space="0" w:color="auto"/>
        <w:right w:val="none" w:sz="0" w:space="0" w:color="auto"/>
      </w:divBdr>
    </w:div>
    <w:div w:id="1190921894">
      <w:bodyDiv w:val="1"/>
      <w:marLeft w:val="0"/>
      <w:marRight w:val="0"/>
      <w:marTop w:val="0"/>
      <w:marBottom w:val="0"/>
      <w:divBdr>
        <w:top w:val="none" w:sz="0" w:space="0" w:color="auto"/>
        <w:left w:val="none" w:sz="0" w:space="0" w:color="auto"/>
        <w:bottom w:val="none" w:sz="0" w:space="0" w:color="auto"/>
        <w:right w:val="none" w:sz="0" w:space="0" w:color="auto"/>
      </w:divBdr>
    </w:div>
    <w:div w:id="1200627858">
      <w:bodyDiv w:val="1"/>
      <w:marLeft w:val="0"/>
      <w:marRight w:val="0"/>
      <w:marTop w:val="0"/>
      <w:marBottom w:val="0"/>
      <w:divBdr>
        <w:top w:val="none" w:sz="0" w:space="0" w:color="auto"/>
        <w:left w:val="none" w:sz="0" w:space="0" w:color="auto"/>
        <w:bottom w:val="none" w:sz="0" w:space="0" w:color="auto"/>
        <w:right w:val="none" w:sz="0" w:space="0" w:color="auto"/>
      </w:divBdr>
      <w:divsChild>
        <w:div w:id="691999277">
          <w:marLeft w:val="0"/>
          <w:marRight w:val="0"/>
          <w:marTop w:val="0"/>
          <w:marBottom w:val="0"/>
          <w:divBdr>
            <w:top w:val="none" w:sz="0" w:space="0" w:color="auto"/>
            <w:left w:val="none" w:sz="0" w:space="0" w:color="auto"/>
            <w:bottom w:val="none" w:sz="0" w:space="0" w:color="auto"/>
            <w:right w:val="none" w:sz="0" w:space="0" w:color="auto"/>
          </w:divBdr>
        </w:div>
      </w:divsChild>
    </w:div>
    <w:div w:id="1232275952">
      <w:bodyDiv w:val="1"/>
      <w:marLeft w:val="0"/>
      <w:marRight w:val="0"/>
      <w:marTop w:val="0"/>
      <w:marBottom w:val="0"/>
      <w:divBdr>
        <w:top w:val="none" w:sz="0" w:space="0" w:color="auto"/>
        <w:left w:val="none" w:sz="0" w:space="0" w:color="auto"/>
        <w:bottom w:val="none" w:sz="0" w:space="0" w:color="auto"/>
        <w:right w:val="none" w:sz="0" w:space="0" w:color="auto"/>
      </w:divBdr>
    </w:div>
    <w:div w:id="1237207928">
      <w:bodyDiv w:val="1"/>
      <w:marLeft w:val="0"/>
      <w:marRight w:val="0"/>
      <w:marTop w:val="0"/>
      <w:marBottom w:val="0"/>
      <w:divBdr>
        <w:top w:val="none" w:sz="0" w:space="0" w:color="auto"/>
        <w:left w:val="none" w:sz="0" w:space="0" w:color="auto"/>
        <w:bottom w:val="none" w:sz="0" w:space="0" w:color="auto"/>
        <w:right w:val="none" w:sz="0" w:space="0" w:color="auto"/>
      </w:divBdr>
    </w:div>
    <w:div w:id="1284191098">
      <w:bodyDiv w:val="1"/>
      <w:marLeft w:val="0"/>
      <w:marRight w:val="0"/>
      <w:marTop w:val="0"/>
      <w:marBottom w:val="0"/>
      <w:divBdr>
        <w:top w:val="none" w:sz="0" w:space="0" w:color="auto"/>
        <w:left w:val="none" w:sz="0" w:space="0" w:color="auto"/>
        <w:bottom w:val="none" w:sz="0" w:space="0" w:color="auto"/>
        <w:right w:val="none" w:sz="0" w:space="0" w:color="auto"/>
      </w:divBdr>
      <w:divsChild>
        <w:div w:id="1829898603">
          <w:marLeft w:val="0"/>
          <w:marRight w:val="0"/>
          <w:marTop w:val="0"/>
          <w:marBottom w:val="0"/>
          <w:divBdr>
            <w:top w:val="none" w:sz="0" w:space="0" w:color="auto"/>
            <w:left w:val="none" w:sz="0" w:space="0" w:color="auto"/>
            <w:bottom w:val="none" w:sz="0" w:space="0" w:color="auto"/>
            <w:right w:val="none" w:sz="0" w:space="0" w:color="auto"/>
          </w:divBdr>
        </w:div>
      </w:divsChild>
    </w:div>
    <w:div w:id="1289974094">
      <w:bodyDiv w:val="1"/>
      <w:marLeft w:val="0"/>
      <w:marRight w:val="0"/>
      <w:marTop w:val="0"/>
      <w:marBottom w:val="0"/>
      <w:divBdr>
        <w:top w:val="none" w:sz="0" w:space="0" w:color="auto"/>
        <w:left w:val="none" w:sz="0" w:space="0" w:color="auto"/>
        <w:bottom w:val="none" w:sz="0" w:space="0" w:color="auto"/>
        <w:right w:val="none" w:sz="0" w:space="0" w:color="auto"/>
      </w:divBdr>
    </w:div>
    <w:div w:id="1327129912">
      <w:bodyDiv w:val="1"/>
      <w:marLeft w:val="0"/>
      <w:marRight w:val="0"/>
      <w:marTop w:val="0"/>
      <w:marBottom w:val="0"/>
      <w:divBdr>
        <w:top w:val="none" w:sz="0" w:space="0" w:color="auto"/>
        <w:left w:val="none" w:sz="0" w:space="0" w:color="auto"/>
        <w:bottom w:val="none" w:sz="0" w:space="0" w:color="auto"/>
        <w:right w:val="none" w:sz="0" w:space="0" w:color="auto"/>
      </w:divBdr>
      <w:divsChild>
        <w:div w:id="250624630">
          <w:marLeft w:val="0"/>
          <w:marRight w:val="0"/>
          <w:marTop w:val="0"/>
          <w:marBottom w:val="0"/>
          <w:divBdr>
            <w:top w:val="none" w:sz="0" w:space="0" w:color="auto"/>
            <w:left w:val="none" w:sz="0" w:space="0" w:color="auto"/>
            <w:bottom w:val="none" w:sz="0" w:space="0" w:color="auto"/>
            <w:right w:val="none" w:sz="0" w:space="0" w:color="auto"/>
          </w:divBdr>
        </w:div>
      </w:divsChild>
    </w:div>
    <w:div w:id="1344169778">
      <w:bodyDiv w:val="1"/>
      <w:marLeft w:val="0"/>
      <w:marRight w:val="0"/>
      <w:marTop w:val="0"/>
      <w:marBottom w:val="0"/>
      <w:divBdr>
        <w:top w:val="none" w:sz="0" w:space="0" w:color="auto"/>
        <w:left w:val="none" w:sz="0" w:space="0" w:color="auto"/>
        <w:bottom w:val="none" w:sz="0" w:space="0" w:color="auto"/>
        <w:right w:val="none" w:sz="0" w:space="0" w:color="auto"/>
      </w:divBdr>
    </w:div>
    <w:div w:id="1382512798">
      <w:bodyDiv w:val="1"/>
      <w:marLeft w:val="0"/>
      <w:marRight w:val="0"/>
      <w:marTop w:val="0"/>
      <w:marBottom w:val="0"/>
      <w:divBdr>
        <w:top w:val="none" w:sz="0" w:space="0" w:color="auto"/>
        <w:left w:val="none" w:sz="0" w:space="0" w:color="auto"/>
        <w:bottom w:val="none" w:sz="0" w:space="0" w:color="auto"/>
        <w:right w:val="none" w:sz="0" w:space="0" w:color="auto"/>
      </w:divBdr>
    </w:div>
    <w:div w:id="1440950586">
      <w:bodyDiv w:val="1"/>
      <w:marLeft w:val="0"/>
      <w:marRight w:val="0"/>
      <w:marTop w:val="0"/>
      <w:marBottom w:val="0"/>
      <w:divBdr>
        <w:top w:val="none" w:sz="0" w:space="0" w:color="auto"/>
        <w:left w:val="none" w:sz="0" w:space="0" w:color="auto"/>
        <w:bottom w:val="none" w:sz="0" w:space="0" w:color="auto"/>
        <w:right w:val="none" w:sz="0" w:space="0" w:color="auto"/>
      </w:divBdr>
    </w:div>
    <w:div w:id="1454982728">
      <w:bodyDiv w:val="1"/>
      <w:marLeft w:val="0"/>
      <w:marRight w:val="0"/>
      <w:marTop w:val="0"/>
      <w:marBottom w:val="0"/>
      <w:divBdr>
        <w:top w:val="none" w:sz="0" w:space="0" w:color="auto"/>
        <w:left w:val="none" w:sz="0" w:space="0" w:color="auto"/>
        <w:bottom w:val="none" w:sz="0" w:space="0" w:color="auto"/>
        <w:right w:val="none" w:sz="0" w:space="0" w:color="auto"/>
      </w:divBdr>
    </w:div>
    <w:div w:id="1467971421">
      <w:bodyDiv w:val="1"/>
      <w:marLeft w:val="0"/>
      <w:marRight w:val="0"/>
      <w:marTop w:val="0"/>
      <w:marBottom w:val="0"/>
      <w:divBdr>
        <w:top w:val="none" w:sz="0" w:space="0" w:color="auto"/>
        <w:left w:val="none" w:sz="0" w:space="0" w:color="auto"/>
        <w:bottom w:val="none" w:sz="0" w:space="0" w:color="auto"/>
        <w:right w:val="none" w:sz="0" w:space="0" w:color="auto"/>
      </w:divBdr>
    </w:div>
    <w:div w:id="1473862806">
      <w:bodyDiv w:val="1"/>
      <w:marLeft w:val="0"/>
      <w:marRight w:val="0"/>
      <w:marTop w:val="0"/>
      <w:marBottom w:val="0"/>
      <w:divBdr>
        <w:top w:val="none" w:sz="0" w:space="0" w:color="auto"/>
        <w:left w:val="none" w:sz="0" w:space="0" w:color="auto"/>
        <w:bottom w:val="none" w:sz="0" w:space="0" w:color="auto"/>
        <w:right w:val="none" w:sz="0" w:space="0" w:color="auto"/>
      </w:divBdr>
      <w:divsChild>
        <w:div w:id="431822128">
          <w:marLeft w:val="0"/>
          <w:marRight w:val="0"/>
          <w:marTop w:val="0"/>
          <w:marBottom w:val="0"/>
          <w:divBdr>
            <w:top w:val="none" w:sz="0" w:space="0" w:color="auto"/>
            <w:left w:val="none" w:sz="0" w:space="0" w:color="auto"/>
            <w:bottom w:val="none" w:sz="0" w:space="0" w:color="auto"/>
            <w:right w:val="none" w:sz="0" w:space="0" w:color="auto"/>
          </w:divBdr>
        </w:div>
      </w:divsChild>
    </w:div>
    <w:div w:id="1478649599">
      <w:bodyDiv w:val="1"/>
      <w:marLeft w:val="0"/>
      <w:marRight w:val="0"/>
      <w:marTop w:val="0"/>
      <w:marBottom w:val="0"/>
      <w:divBdr>
        <w:top w:val="none" w:sz="0" w:space="0" w:color="auto"/>
        <w:left w:val="none" w:sz="0" w:space="0" w:color="auto"/>
        <w:bottom w:val="none" w:sz="0" w:space="0" w:color="auto"/>
        <w:right w:val="none" w:sz="0" w:space="0" w:color="auto"/>
      </w:divBdr>
    </w:div>
    <w:div w:id="1523200968">
      <w:bodyDiv w:val="1"/>
      <w:marLeft w:val="0"/>
      <w:marRight w:val="0"/>
      <w:marTop w:val="0"/>
      <w:marBottom w:val="0"/>
      <w:divBdr>
        <w:top w:val="none" w:sz="0" w:space="0" w:color="auto"/>
        <w:left w:val="none" w:sz="0" w:space="0" w:color="auto"/>
        <w:bottom w:val="none" w:sz="0" w:space="0" w:color="auto"/>
        <w:right w:val="none" w:sz="0" w:space="0" w:color="auto"/>
      </w:divBdr>
    </w:div>
    <w:div w:id="1529442785">
      <w:bodyDiv w:val="1"/>
      <w:marLeft w:val="0"/>
      <w:marRight w:val="0"/>
      <w:marTop w:val="0"/>
      <w:marBottom w:val="0"/>
      <w:divBdr>
        <w:top w:val="none" w:sz="0" w:space="0" w:color="auto"/>
        <w:left w:val="none" w:sz="0" w:space="0" w:color="auto"/>
        <w:bottom w:val="none" w:sz="0" w:space="0" w:color="auto"/>
        <w:right w:val="none" w:sz="0" w:space="0" w:color="auto"/>
      </w:divBdr>
    </w:div>
    <w:div w:id="1590385917">
      <w:bodyDiv w:val="1"/>
      <w:marLeft w:val="0"/>
      <w:marRight w:val="0"/>
      <w:marTop w:val="0"/>
      <w:marBottom w:val="0"/>
      <w:divBdr>
        <w:top w:val="none" w:sz="0" w:space="0" w:color="auto"/>
        <w:left w:val="none" w:sz="0" w:space="0" w:color="auto"/>
        <w:bottom w:val="none" w:sz="0" w:space="0" w:color="auto"/>
        <w:right w:val="none" w:sz="0" w:space="0" w:color="auto"/>
      </w:divBdr>
      <w:divsChild>
        <w:div w:id="916937240">
          <w:marLeft w:val="0"/>
          <w:marRight w:val="0"/>
          <w:marTop w:val="0"/>
          <w:marBottom w:val="0"/>
          <w:divBdr>
            <w:top w:val="none" w:sz="0" w:space="0" w:color="auto"/>
            <w:left w:val="none" w:sz="0" w:space="0" w:color="auto"/>
            <w:bottom w:val="none" w:sz="0" w:space="0" w:color="auto"/>
            <w:right w:val="none" w:sz="0" w:space="0" w:color="auto"/>
          </w:divBdr>
        </w:div>
      </w:divsChild>
    </w:div>
    <w:div w:id="1619407431">
      <w:bodyDiv w:val="1"/>
      <w:marLeft w:val="0"/>
      <w:marRight w:val="0"/>
      <w:marTop w:val="0"/>
      <w:marBottom w:val="0"/>
      <w:divBdr>
        <w:top w:val="none" w:sz="0" w:space="0" w:color="auto"/>
        <w:left w:val="none" w:sz="0" w:space="0" w:color="auto"/>
        <w:bottom w:val="none" w:sz="0" w:space="0" w:color="auto"/>
        <w:right w:val="none" w:sz="0" w:space="0" w:color="auto"/>
      </w:divBdr>
    </w:div>
    <w:div w:id="1622371617">
      <w:bodyDiv w:val="1"/>
      <w:marLeft w:val="0"/>
      <w:marRight w:val="0"/>
      <w:marTop w:val="0"/>
      <w:marBottom w:val="0"/>
      <w:divBdr>
        <w:top w:val="none" w:sz="0" w:space="0" w:color="auto"/>
        <w:left w:val="none" w:sz="0" w:space="0" w:color="auto"/>
        <w:bottom w:val="none" w:sz="0" w:space="0" w:color="auto"/>
        <w:right w:val="none" w:sz="0" w:space="0" w:color="auto"/>
      </w:divBdr>
      <w:divsChild>
        <w:div w:id="1365443370">
          <w:marLeft w:val="0"/>
          <w:marRight w:val="0"/>
          <w:marTop w:val="0"/>
          <w:marBottom w:val="0"/>
          <w:divBdr>
            <w:top w:val="none" w:sz="0" w:space="0" w:color="auto"/>
            <w:left w:val="none" w:sz="0" w:space="0" w:color="auto"/>
            <w:bottom w:val="none" w:sz="0" w:space="0" w:color="auto"/>
            <w:right w:val="none" w:sz="0" w:space="0" w:color="auto"/>
          </w:divBdr>
        </w:div>
      </w:divsChild>
    </w:div>
    <w:div w:id="1628118184">
      <w:bodyDiv w:val="1"/>
      <w:marLeft w:val="0"/>
      <w:marRight w:val="0"/>
      <w:marTop w:val="0"/>
      <w:marBottom w:val="0"/>
      <w:divBdr>
        <w:top w:val="none" w:sz="0" w:space="0" w:color="auto"/>
        <w:left w:val="none" w:sz="0" w:space="0" w:color="auto"/>
        <w:bottom w:val="none" w:sz="0" w:space="0" w:color="auto"/>
        <w:right w:val="none" w:sz="0" w:space="0" w:color="auto"/>
      </w:divBdr>
    </w:div>
    <w:div w:id="1672562098">
      <w:bodyDiv w:val="1"/>
      <w:marLeft w:val="0"/>
      <w:marRight w:val="0"/>
      <w:marTop w:val="0"/>
      <w:marBottom w:val="0"/>
      <w:divBdr>
        <w:top w:val="none" w:sz="0" w:space="0" w:color="auto"/>
        <w:left w:val="none" w:sz="0" w:space="0" w:color="auto"/>
        <w:bottom w:val="none" w:sz="0" w:space="0" w:color="auto"/>
        <w:right w:val="none" w:sz="0" w:space="0" w:color="auto"/>
      </w:divBdr>
    </w:div>
    <w:div w:id="1690137872">
      <w:bodyDiv w:val="1"/>
      <w:marLeft w:val="0"/>
      <w:marRight w:val="0"/>
      <w:marTop w:val="0"/>
      <w:marBottom w:val="0"/>
      <w:divBdr>
        <w:top w:val="none" w:sz="0" w:space="0" w:color="auto"/>
        <w:left w:val="none" w:sz="0" w:space="0" w:color="auto"/>
        <w:bottom w:val="none" w:sz="0" w:space="0" w:color="auto"/>
        <w:right w:val="none" w:sz="0" w:space="0" w:color="auto"/>
      </w:divBdr>
    </w:div>
    <w:div w:id="1708220343">
      <w:bodyDiv w:val="1"/>
      <w:marLeft w:val="0"/>
      <w:marRight w:val="0"/>
      <w:marTop w:val="0"/>
      <w:marBottom w:val="0"/>
      <w:divBdr>
        <w:top w:val="none" w:sz="0" w:space="0" w:color="auto"/>
        <w:left w:val="none" w:sz="0" w:space="0" w:color="auto"/>
        <w:bottom w:val="none" w:sz="0" w:space="0" w:color="auto"/>
        <w:right w:val="none" w:sz="0" w:space="0" w:color="auto"/>
      </w:divBdr>
      <w:divsChild>
        <w:div w:id="421608208">
          <w:marLeft w:val="0"/>
          <w:marRight w:val="0"/>
          <w:marTop w:val="0"/>
          <w:marBottom w:val="0"/>
          <w:divBdr>
            <w:top w:val="none" w:sz="0" w:space="0" w:color="auto"/>
            <w:left w:val="none" w:sz="0" w:space="0" w:color="auto"/>
            <w:bottom w:val="none" w:sz="0" w:space="0" w:color="auto"/>
            <w:right w:val="none" w:sz="0" w:space="0" w:color="auto"/>
          </w:divBdr>
        </w:div>
      </w:divsChild>
    </w:div>
    <w:div w:id="1787041572">
      <w:bodyDiv w:val="1"/>
      <w:marLeft w:val="0"/>
      <w:marRight w:val="0"/>
      <w:marTop w:val="0"/>
      <w:marBottom w:val="0"/>
      <w:divBdr>
        <w:top w:val="none" w:sz="0" w:space="0" w:color="auto"/>
        <w:left w:val="none" w:sz="0" w:space="0" w:color="auto"/>
        <w:bottom w:val="none" w:sz="0" w:space="0" w:color="auto"/>
        <w:right w:val="none" w:sz="0" w:space="0" w:color="auto"/>
      </w:divBdr>
    </w:div>
    <w:div w:id="1799912572">
      <w:bodyDiv w:val="1"/>
      <w:marLeft w:val="0"/>
      <w:marRight w:val="0"/>
      <w:marTop w:val="0"/>
      <w:marBottom w:val="0"/>
      <w:divBdr>
        <w:top w:val="none" w:sz="0" w:space="0" w:color="auto"/>
        <w:left w:val="none" w:sz="0" w:space="0" w:color="auto"/>
        <w:bottom w:val="none" w:sz="0" w:space="0" w:color="auto"/>
        <w:right w:val="none" w:sz="0" w:space="0" w:color="auto"/>
      </w:divBdr>
    </w:div>
    <w:div w:id="1824619746">
      <w:bodyDiv w:val="1"/>
      <w:marLeft w:val="0"/>
      <w:marRight w:val="0"/>
      <w:marTop w:val="0"/>
      <w:marBottom w:val="0"/>
      <w:divBdr>
        <w:top w:val="none" w:sz="0" w:space="0" w:color="auto"/>
        <w:left w:val="none" w:sz="0" w:space="0" w:color="auto"/>
        <w:bottom w:val="none" w:sz="0" w:space="0" w:color="auto"/>
        <w:right w:val="none" w:sz="0" w:space="0" w:color="auto"/>
      </w:divBdr>
    </w:div>
    <w:div w:id="1854681274">
      <w:bodyDiv w:val="1"/>
      <w:marLeft w:val="0"/>
      <w:marRight w:val="0"/>
      <w:marTop w:val="0"/>
      <w:marBottom w:val="0"/>
      <w:divBdr>
        <w:top w:val="none" w:sz="0" w:space="0" w:color="auto"/>
        <w:left w:val="none" w:sz="0" w:space="0" w:color="auto"/>
        <w:bottom w:val="none" w:sz="0" w:space="0" w:color="auto"/>
        <w:right w:val="none" w:sz="0" w:space="0" w:color="auto"/>
      </w:divBdr>
    </w:div>
    <w:div w:id="1906645495">
      <w:bodyDiv w:val="1"/>
      <w:marLeft w:val="0"/>
      <w:marRight w:val="0"/>
      <w:marTop w:val="0"/>
      <w:marBottom w:val="0"/>
      <w:divBdr>
        <w:top w:val="none" w:sz="0" w:space="0" w:color="auto"/>
        <w:left w:val="none" w:sz="0" w:space="0" w:color="auto"/>
        <w:bottom w:val="none" w:sz="0" w:space="0" w:color="auto"/>
        <w:right w:val="none" w:sz="0" w:space="0" w:color="auto"/>
      </w:divBdr>
      <w:divsChild>
        <w:div w:id="1036472005">
          <w:marLeft w:val="0"/>
          <w:marRight w:val="0"/>
          <w:marTop w:val="0"/>
          <w:marBottom w:val="0"/>
          <w:divBdr>
            <w:top w:val="none" w:sz="0" w:space="0" w:color="auto"/>
            <w:left w:val="none" w:sz="0" w:space="0" w:color="auto"/>
            <w:bottom w:val="none" w:sz="0" w:space="0" w:color="auto"/>
            <w:right w:val="none" w:sz="0" w:space="0" w:color="auto"/>
          </w:divBdr>
        </w:div>
      </w:divsChild>
    </w:div>
    <w:div w:id="1922567468">
      <w:bodyDiv w:val="1"/>
      <w:marLeft w:val="0"/>
      <w:marRight w:val="0"/>
      <w:marTop w:val="0"/>
      <w:marBottom w:val="0"/>
      <w:divBdr>
        <w:top w:val="none" w:sz="0" w:space="0" w:color="auto"/>
        <w:left w:val="none" w:sz="0" w:space="0" w:color="auto"/>
        <w:bottom w:val="none" w:sz="0" w:space="0" w:color="auto"/>
        <w:right w:val="none" w:sz="0" w:space="0" w:color="auto"/>
      </w:divBdr>
      <w:divsChild>
        <w:div w:id="267011814">
          <w:marLeft w:val="0"/>
          <w:marRight w:val="0"/>
          <w:marTop w:val="0"/>
          <w:marBottom w:val="0"/>
          <w:divBdr>
            <w:top w:val="none" w:sz="0" w:space="0" w:color="auto"/>
            <w:left w:val="none" w:sz="0" w:space="0" w:color="auto"/>
            <w:bottom w:val="none" w:sz="0" w:space="0" w:color="auto"/>
            <w:right w:val="none" w:sz="0" w:space="0" w:color="auto"/>
          </w:divBdr>
          <w:divsChild>
            <w:div w:id="1183934782">
              <w:marLeft w:val="0"/>
              <w:marRight w:val="0"/>
              <w:marTop w:val="0"/>
              <w:marBottom w:val="0"/>
              <w:divBdr>
                <w:top w:val="none" w:sz="0" w:space="0" w:color="auto"/>
                <w:left w:val="none" w:sz="0" w:space="0" w:color="auto"/>
                <w:bottom w:val="none" w:sz="0" w:space="0" w:color="auto"/>
                <w:right w:val="none" w:sz="0" w:space="0" w:color="auto"/>
              </w:divBdr>
              <w:divsChild>
                <w:div w:id="1909992146">
                  <w:marLeft w:val="0"/>
                  <w:marRight w:val="0"/>
                  <w:marTop w:val="0"/>
                  <w:marBottom w:val="0"/>
                  <w:divBdr>
                    <w:top w:val="none" w:sz="0" w:space="0" w:color="auto"/>
                    <w:left w:val="none" w:sz="0" w:space="0" w:color="auto"/>
                    <w:bottom w:val="none" w:sz="0" w:space="0" w:color="auto"/>
                    <w:right w:val="none" w:sz="0" w:space="0" w:color="auto"/>
                  </w:divBdr>
                  <w:divsChild>
                    <w:div w:id="153184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55600">
          <w:marLeft w:val="0"/>
          <w:marRight w:val="0"/>
          <w:marTop w:val="0"/>
          <w:marBottom w:val="0"/>
          <w:divBdr>
            <w:top w:val="none" w:sz="0" w:space="0" w:color="auto"/>
            <w:left w:val="none" w:sz="0" w:space="0" w:color="auto"/>
            <w:bottom w:val="none" w:sz="0" w:space="0" w:color="auto"/>
            <w:right w:val="none" w:sz="0" w:space="0" w:color="auto"/>
          </w:divBdr>
          <w:divsChild>
            <w:div w:id="1593390332">
              <w:marLeft w:val="0"/>
              <w:marRight w:val="0"/>
              <w:marTop w:val="0"/>
              <w:marBottom w:val="0"/>
              <w:divBdr>
                <w:top w:val="none" w:sz="0" w:space="0" w:color="auto"/>
                <w:left w:val="none" w:sz="0" w:space="0" w:color="auto"/>
                <w:bottom w:val="none" w:sz="0" w:space="0" w:color="auto"/>
                <w:right w:val="none" w:sz="0" w:space="0" w:color="auto"/>
              </w:divBdr>
              <w:divsChild>
                <w:div w:id="1255281184">
                  <w:marLeft w:val="0"/>
                  <w:marRight w:val="0"/>
                  <w:marTop w:val="0"/>
                  <w:marBottom w:val="0"/>
                  <w:divBdr>
                    <w:top w:val="none" w:sz="0" w:space="0" w:color="auto"/>
                    <w:left w:val="none" w:sz="0" w:space="0" w:color="auto"/>
                    <w:bottom w:val="none" w:sz="0" w:space="0" w:color="auto"/>
                    <w:right w:val="none" w:sz="0" w:space="0" w:color="auto"/>
                  </w:divBdr>
                  <w:divsChild>
                    <w:div w:id="8047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947715">
      <w:bodyDiv w:val="1"/>
      <w:marLeft w:val="0"/>
      <w:marRight w:val="0"/>
      <w:marTop w:val="0"/>
      <w:marBottom w:val="0"/>
      <w:divBdr>
        <w:top w:val="none" w:sz="0" w:space="0" w:color="auto"/>
        <w:left w:val="none" w:sz="0" w:space="0" w:color="auto"/>
        <w:bottom w:val="none" w:sz="0" w:space="0" w:color="auto"/>
        <w:right w:val="none" w:sz="0" w:space="0" w:color="auto"/>
      </w:divBdr>
    </w:div>
    <w:div w:id="1934165356">
      <w:bodyDiv w:val="1"/>
      <w:marLeft w:val="0"/>
      <w:marRight w:val="0"/>
      <w:marTop w:val="0"/>
      <w:marBottom w:val="0"/>
      <w:divBdr>
        <w:top w:val="none" w:sz="0" w:space="0" w:color="auto"/>
        <w:left w:val="none" w:sz="0" w:space="0" w:color="auto"/>
        <w:bottom w:val="none" w:sz="0" w:space="0" w:color="auto"/>
        <w:right w:val="none" w:sz="0" w:space="0" w:color="auto"/>
      </w:divBdr>
      <w:divsChild>
        <w:div w:id="565728815">
          <w:marLeft w:val="0"/>
          <w:marRight w:val="0"/>
          <w:marTop w:val="0"/>
          <w:marBottom w:val="0"/>
          <w:divBdr>
            <w:top w:val="none" w:sz="0" w:space="0" w:color="auto"/>
            <w:left w:val="none" w:sz="0" w:space="0" w:color="auto"/>
            <w:bottom w:val="none" w:sz="0" w:space="0" w:color="auto"/>
            <w:right w:val="none" w:sz="0" w:space="0" w:color="auto"/>
          </w:divBdr>
        </w:div>
      </w:divsChild>
    </w:div>
    <w:div w:id="1953660736">
      <w:bodyDiv w:val="1"/>
      <w:marLeft w:val="0"/>
      <w:marRight w:val="0"/>
      <w:marTop w:val="0"/>
      <w:marBottom w:val="0"/>
      <w:divBdr>
        <w:top w:val="none" w:sz="0" w:space="0" w:color="auto"/>
        <w:left w:val="none" w:sz="0" w:space="0" w:color="auto"/>
        <w:bottom w:val="none" w:sz="0" w:space="0" w:color="auto"/>
        <w:right w:val="none" w:sz="0" w:space="0" w:color="auto"/>
      </w:divBdr>
      <w:divsChild>
        <w:div w:id="226842049">
          <w:marLeft w:val="0"/>
          <w:marRight w:val="0"/>
          <w:marTop w:val="0"/>
          <w:marBottom w:val="0"/>
          <w:divBdr>
            <w:top w:val="none" w:sz="0" w:space="0" w:color="auto"/>
            <w:left w:val="none" w:sz="0" w:space="0" w:color="auto"/>
            <w:bottom w:val="none" w:sz="0" w:space="0" w:color="auto"/>
            <w:right w:val="none" w:sz="0" w:space="0" w:color="auto"/>
          </w:divBdr>
        </w:div>
      </w:divsChild>
    </w:div>
    <w:div w:id="1954093961">
      <w:bodyDiv w:val="1"/>
      <w:marLeft w:val="0"/>
      <w:marRight w:val="0"/>
      <w:marTop w:val="0"/>
      <w:marBottom w:val="0"/>
      <w:divBdr>
        <w:top w:val="none" w:sz="0" w:space="0" w:color="auto"/>
        <w:left w:val="none" w:sz="0" w:space="0" w:color="auto"/>
        <w:bottom w:val="none" w:sz="0" w:space="0" w:color="auto"/>
        <w:right w:val="none" w:sz="0" w:space="0" w:color="auto"/>
      </w:divBdr>
      <w:divsChild>
        <w:div w:id="1234388850">
          <w:marLeft w:val="0"/>
          <w:marRight w:val="0"/>
          <w:marTop w:val="0"/>
          <w:marBottom w:val="0"/>
          <w:divBdr>
            <w:top w:val="none" w:sz="0" w:space="0" w:color="auto"/>
            <w:left w:val="none" w:sz="0" w:space="0" w:color="auto"/>
            <w:bottom w:val="none" w:sz="0" w:space="0" w:color="auto"/>
            <w:right w:val="none" w:sz="0" w:space="0" w:color="auto"/>
          </w:divBdr>
        </w:div>
      </w:divsChild>
    </w:div>
    <w:div w:id="1973712378">
      <w:bodyDiv w:val="1"/>
      <w:marLeft w:val="0"/>
      <w:marRight w:val="0"/>
      <w:marTop w:val="0"/>
      <w:marBottom w:val="0"/>
      <w:divBdr>
        <w:top w:val="none" w:sz="0" w:space="0" w:color="auto"/>
        <w:left w:val="none" w:sz="0" w:space="0" w:color="auto"/>
        <w:bottom w:val="none" w:sz="0" w:space="0" w:color="auto"/>
        <w:right w:val="none" w:sz="0" w:space="0" w:color="auto"/>
      </w:divBdr>
    </w:div>
    <w:div w:id="1976832574">
      <w:bodyDiv w:val="1"/>
      <w:marLeft w:val="0"/>
      <w:marRight w:val="0"/>
      <w:marTop w:val="0"/>
      <w:marBottom w:val="0"/>
      <w:divBdr>
        <w:top w:val="none" w:sz="0" w:space="0" w:color="auto"/>
        <w:left w:val="none" w:sz="0" w:space="0" w:color="auto"/>
        <w:bottom w:val="none" w:sz="0" w:space="0" w:color="auto"/>
        <w:right w:val="none" w:sz="0" w:space="0" w:color="auto"/>
      </w:divBdr>
    </w:div>
    <w:div w:id="2045860202">
      <w:bodyDiv w:val="1"/>
      <w:marLeft w:val="0"/>
      <w:marRight w:val="0"/>
      <w:marTop w:val="0"/>
      <w:marBottom w:val="0"/>
      <w:divBdr>
        <w:top w:val="none" w:sz="0" w:space="0" w:color="auto"/>
        <w:left w:val="none" w:sz="0" w:space="0" w:color="auto"/>
        <w:bottom w:val="none" w:sz="0" w:space="0" w:color="auto"/>
        <w:right w:val="none" w:sz="0" w:space="0" w:color="auto"/>
      </w:divBdr>
    </w:div>
    <w:div w:id="2087142338">
      <w:bodyDiv w:val="1"/>
      <w:marLeft w:val="0"/>
      <w:marRight w:val="0"/>
      <w:marTop w:val="0"/>
      <w:marBottom w:val="0"/>
      <w:divBdr>
        <w:top w:val="none" w:sz="0" w:space="0" w:color="auto"/>
        <w:left w:val="none" w:sz="0" w:space="0" w:color="auto"/>
        <w:bottom w:val="none" w:sz="0" w:space="0" w:color="auto"/>
        <w:right w:val="none" w:sz="0" w:space="0" w:color="auto"/>
      </w:divBdr>
    </w:div>
    <w:div w:id="2132477714">
      <w:bodyDiv w:val="1"/>
      <w:marLeft w:val="0"/>
      <w:marRight w:val="0"/>
      <w:marTop w:val="0"/>
      <w:marBottom w:val="0"/>
      <w:divBdr>
        <w:top w:val="none" w:sz="0" w:space="0" w:color="auto"/>
        <w:left w:val="none" w:sz="0" w:space="0" w:color="auto"/>
        <w:bottom w:val="none" w:sz="0" w:space="0" w:color="auto"/>
        <w:right w:val="none" w:sz="0" w:space="0" w:color="auto"/>
      </w:divBdr>
      <w:divsChild>
        <w:div w:id="18627412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s://www.gestamp.com/Media/Our-Social-Network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A85BAA38C493948B3F35E1D37C80454" ma:contentTypeVersion="13" ma:contentTypeDescription="Crear nuevo documento." ma:contentTypeScope="" ma:versionID="b0bd4283afbac6bd0d413b3526413d8f">
  <xsd:schema xmlns:xsd="http://www.w3.org/2001/XMLSchema" xmlns:xs="http://www.w3.org/2001/XMLSchema" xmlns:p="http://schemas.microsoft.com/office/2006/metadata/properties" xmlns:ns2="df256a84-f2ff-4e50-b89e-5d399eaa37ac" xmlns:ns3="d4f31db8-5f1d-4889-ae2b-267d3650eedd" targetNamespace="http://schemas.microsoft.com/office/2006/metadata/properties" ma:root="true" ma:fieldsID="5349c625f562c1d4157346c3b22afc36" ns2:_="" ns3:_="">
    <xsd:import namespace="df256a84-f2ff-4e50-b89e-5d399eaa37ac"/>
    <xsd:import namespace="d4f31db8-5f1d-4889-ae2b-267d3650ee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56a84-f2ff-4e50-b89e-5d399eaa3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23793476-b7b8-45a3-8560-4784ff052b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f31db8-5f1d-4889-ae2b-267d3650ee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eae97a-db78-4a53-a21e-760911667b41}" ma:internalName="TaxCatchAll" ma:showField="CatchAllData" ma:web="d4f31db8-5f1d-4889-ae2b-267d3650ee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256a84-f2ff-4e50-b89e-5d399eaa37ac">
      <Terms xmlns="http://schemas.microsoft.com/office/infopath/2007/PartnerControls"/>
    </lcf76f155ced4ddcb4097134ff3c332f>
    <TaxCatchAll xmlns="d4f31db8-5f1d-4889-ae2b-267d3650ee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D71F3-B1D2-403D-8812-C9E4CC5B8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56a84-f2ff-4e50-b89e-5d399eaa37ac"/>
    <ds:schemaRef ds:uri="d4f31db8-5f1d-4889-ae2b-267d3650ee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BD086C-0531-4D7D-AB2E-56BB14377CC8}">
  <ds:schemaRefs>
    <ds:schemaRef ds:uri="http://schemas.microsoft.com/office/2006/metadata/properties"/>
    <ds:schemaRef ds:uri="http://schemas.microsoft.com/office/infopath/2007/PartnerControls"/>
    <ds:schemaRef ds:uri="df256a84-f2ff-4e50-b89e-5d399eaa37ac"/>
    <ds:schemaRef ds:uri="d4f31db8-5f1d-4889-ae2b-267d3650eedd"/>
  </ds:schemaRefs>
</ds:datastoreItem>
</file>

<file path=customXml/itemProps3.xml><?xml version="1.0" encoding="utf-8"?>
<ds:datastoreItem xmlns:ds="http://schemas.openxmlformats.org/officeDocument/2006/customXml" ds:itemID="{A3789304-2722-3842-AC3D-02D4177D51DF}">
  <ds:schemaRefs>
    <ds:schemaRef ds:uri="http://schemas.openxmlformats.org/officeDocument/2006/bibliography"/>
  </ds:schemaRefs>
</ds:datastoreItem>
</file>

<file path=customXml/itemProps4.xml><?xml version="1.0" encoding="utf-8"?>
<ds:datastoreItem xmlns:ds="http://schemas.openxmlformats.org/officeDocument/2006/customXml" ds:itemID="{784F428C-728F-4CF5-B7A4-82AD6CCFF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830</Words>
  <Characters>4907</Characters>
  <Application>Microsoft Office Word</Application>
  <DocSecurity>0</DocSecurity>
  <Lines>83</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Mireia Arroyo</dc:creator>
  <cp:keywords/>
  <cp:lastModifiedBy>Alba Hernandez Garcia</cp:lastModifiedBy>
  <cp:revision>69</cp:revision>
  <cp:lastPrinted>2026-02-25T22:38:00Z</cp:lastPrinted>
  <dcterms:created xsi:type="dcterms:W3CDTF">2026-08-24T04:39:00Z</dcterms:created>
  <dcterms:modified xsi:type="dcterms:W3CDTF">2026-09-11T12:52:00Z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2022-04-07T00:00:00Z</vt:filetime>
  </property>
  <property fmtid="{D5CDD505-2E9C-101B-9397-08002B2CF9AE}" pid="3" name="Creator">
    <vt:lpwstr>Adobe InDesign 17.0 (Windows)</vt:lpwstr>
  </property>
  <property fmtid="{D5CDD505-2E9C-101B-9397-08002B2CF9AE}" pid="4" name="LastSaved">
    <vt:filetime>2022-04-07T00:00:00Z</vt:filetime>
  </property>
  <property fmtid="{D5CDD505-2E9C-101B-9397-08002B2CF9AE}" pid="5" name="Order">
    <vt:r8>19200</vt:r8>
  </property>
  <property fmtid="{D5CDD505-2E9C-101B-9397-08002B2CF9AE}" pid="6" name="MediaServiceImageTags">
    <vt:lpwstr/>
  </property>
  <property fmtid="{D5CDD505-2E9C-101B-9397-08002B2CF9AE}" pid="7" name="ContentTypeId">
    <vt:lpwstr>0x0101007A85BAA38C493948B3F35E1D37C80454</vt:lpwstr>
  </property>
  <property fmtid="{D5CDD505-2E9C-101B-9397-08002B2CF9AE}" pid="8" name="docLang">
    <vt:lpwstr>en</vt:lpwstr>
  </property>
</Properties>
</file>